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370" w:rsidRPr="00535370" w:rsidRDefault="00535370" w:rsidP="00535370">
      <w:pPr>
        <w:pStyle w:val="a5"/>
        <w:jc w:val="both"/>
        <w:rPr>
          <w:lang w:val="de-DE"/>
        </w:rPr>
      </w:pPr>
      <w:r w:rsidRPr="00535370">
        <w:rPr>
          <w:lang w:val="de-DE"/>
        </w:rPr>
        <w:t>3GPP TSG-RAN WG2 Meeting #124</w:t>
      </w:r>
      <w:r w:rsidRPr="00535370">
        <w:rPr>
          <w:lang w:val="de-DE"/>
        </w:rPr>
        <w:tab/>
      </w:r>
      <w:r>
        <w:rPr>
          <w:rFonts w:eastAsiaTheme="minorEastAsia" w:hint="eastAsia"/>
          <w:lang w:val="de-DE" w:eastAsia="zh-CN"/>
        </w:rPr>
        <w:t xml:space="preserve">                                                                                   </w:t>
      </w:r>
      <w:r w:rsidR="00022144" w:rsidRPr="00022144">
        <w:rPr>
          <w:lang w:val="de-DE"/>
        </w:rPr>
        <w:t>R2-2311937</w:t>
      </w:r>
    </w:p>
    <w:p w:rsidR="00535370" w:rsidRPr="00535370" w:rsidRDefault="00535370" w:rsidP="00535370">
      <w:pPr>
        <w:pStyle w:val="a5"/>
        <w:jc w:val="both"/>
        <w:rPr>
          <w:lang w:val="de-DE"/>
        </w:rPr>
      </w:pPr>
      <w:r w:rsidRPr="00535370">
        <w:rPr>
          <w:lang w:val="de-DE"/>
        </w:rPr>
        <w:t>Chicago, USA, Nov. 13</w:t>
      </w:r>
      <w:r w:rsidRPr="00535370">
        <w:rPr>
          <w:vertAlign w:val="superscript"/>
          <w:lang w:val="de-DE"/>
        </w:rPr>
        <w:t>th</w:t>
      </w:r>
      <w:r w:rsidRPr="00535370">
        <w:rPr>
          <w:lang w:val="de-DE"/>
        </w:rPr>
        <w:t xml:space="preserve"> – 17</w:t>
      </w:r>
      <w:r w:rsidRPr="00535370">
        <w:rPr>
          <w:vertAlign w:val="superscript"/>
          <w:lang w:val="de-DE"/>
        </w:rPr>
        <w:t>th</w:t>
      </w:r>
      <w:r w:rsidRPr="00535370">
        <w:rPr>
          <w:lang w:val="de-DE"/>
        </w:rPr>
        <w:t>, 2023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86DB4">
        <w:rPr>
          <w:rFonts w:eastAsiaTheme="minorEastAsia" w:cs="Arial" w:hint="eastAsia"/>
          <w:sz w:val="22"/>
          <w:szCs w:val="22"/>
          <w:lang w:eastAsia="zh-CN"/>
        </w:rPr>
        <w:t>Discussion</w:t>
      </w:r>
      <w:r w:rsidR="001A7B59">
        <w:rPr>
          <w:rFonts w:eastAsiaTheme="minorEastAsia" w:cs="Arial" w:hint="eastAsia"/>
          <w:sz w:val="22"/>
          <w:szCs w:val="22"/>
          <w:lang w:eastAsia="zh-CN"/>
        </w:rPr>
        <w:t xml:space="preserve"> on L2 </w:t>
      </w:r>
      <w:r w:rsidR="001A7B59">
        <w:rPr>
          <w:rFonts w:eastAsiaTheme="minorEastAsia" w:cs="Arial" w:hint="eastAsia"/>
          <w:sz w:val="22"/>
          <w:szCs w:val="22"/>
          <w:lang w:val="en-GB" w:eastAsia="zh-CN"/>
        </w:rPr>
        <w:t>C</w:t>
      </w:r>
      <w:r w:rsidR="001A7B59">
        <w:rPr>
          <w:rFonts w:eastAsiaTheme="minorEastAsia" w:cs="Arial"/>
          <w:sz w:val="22"/>
          <w:szCs w:val="22"/>
          <w:lang w:val="en-GB" w:eastAsia="zh-CN"/>
        </w:rPr>
        <w:t xml:space="preserve">entric </w:t>
      </w:r>
      <w:r w:rsidR="001A7B59">
        <w:rPr>
          <w:rFonts w:eastAsiaTheme="minorEastAsia" w:cs="Arial" w:hint="eastAsia"/>
          <w:sz w:val="22"/>
          <w:szCs w:val="22"/>
          <w:lang w:val="en-GB" w:eastAsia="zh-CN"/>
        </w:rPr>
        <w:t>P</w:t>
      </w:r>
      <w:r w:rsidR="001A7B59" w:rsidRPr="001A7B59">
        <w:rPr>
          <w:rFonts w:eastAsiaTheme="minorEastAsia" w:cs="Arial"/>
          <w:sz w:val="22"/>
          <w:szCs w:val="22"/>
          <w:lang w:val="en-GB" w:eastAsia="zh-CN"/>
        </w:rPr>
        <w:t>arts</w:t>
      </w:r>
      <w:r w:rsidR="001A7B59">
        <w:rPr>
          <w:rFonts w:eastAsiaTheme="minorEastAsia" w:cs="Arial" w:hint="eastAsia"/>
          <w:sz w:val="22"/>
          <w:szCs w:val="22"/>
          <w:lang w:eastAsia="zh-CN"/>
        </w:rPr>
        <w:t xml:space="preserve"> </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20AD4">
        <w:rPr>
          <w:rFonts w:eastAsiaTheme="minorEastAsia" w:cs="Arial" w:hint="eastAsia"/>
          <w:sz w:val="22"/>
          <w:szCs w:val="22"/>
          <w:lang w:eastAsia="zh-CN"/>
        </w:rPr>
        <w:t>7.4.2.</w:t>
      </w:r>
      <w:r w:rsidR="003B656B">
        <w:rPr>
          <w:rFonts w:eastAsiaTheme="minorEastAsia" w:cs="Arial" w:hint="eastAsia"/>
          <w:sz w:val="22"/>
          <w:szCs w:val="22"/>
          <w:lang w:eastAsia="zh-CN"/>
        </w:rPr>
        <w:t>2</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rsidP="00C2610C">
      <w:pPr>
        <w:pStyle w:val="1"/>
        <w:numPr>
          <w:ilvl w:val="0"/>
          <w:numId w:val="0"/>
        </w:numPr>
        <w:spacing w:beforeLines="100" w:before="240" w:afterLines="100" w:after="240"/>
        <w:ind w:left="420" w:hanging="420"/>
        <w:jc w:val="both"/>
        <w:rPr>
          <w:sz w:val="20"/>
          <w:szCs w:val="20"/>
        </w:rPr>
      </w:pPr>
      <w:r>
        <w:rPr>
          <w:rFonts w:hint="eastAsia"/>
        </w:rPr>
        <w:t xml:space="preserve">1. </w:t>
      </w:r>
      <w:r>
        <w:t>Introduction</w:t>
      </w:r>
    </w:p>
    <w:p w:rsidR="00485E19" w:rsidRDefault="003064CC" w:rsidP="00C2610C">
      <w:pPr>
        <w:pStyle w:val="Comments"/>
        <w:spacing w:beforeLines="100" w:before="240" w:afterLines="100" w:after="240"/>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This paper </w:t>
      </w:r>
      <w:r w:rsidR="00972C53">
        <w:rPr>
          <w:rFonts w:eastAsiaTheme="minorEastAsia" w:hint="eastAsia"/>
          <w:i w:val="0"/>
          <w:sz w:val="20"/>
          <w:szCs w:val="20"/>
          <w:lang w:eastAsia="zh-CN"/>
        </w:rPr>
        <w:t>discusses some remaining</w:t>
      </w:r>
      <w:r w:rsidR="00D01DED">
        <w:rPr>
          <w:rFonts w:eastAsiaTheme="minorEastAsia" w:hint="eastAsia"/>
          <w:i w:val="0"/>
          <w:sz w:val="20"/>
          <w:szCs w:val="20"/>
          <w:lang w:eastAsia="zh-CN"/>
        </w:rPr>
        <w:t xml:space="preserve"> issues </w:t>
      </w:r>
      <w:r w:rsidR="00972C53">
        <w:rPr>
          <w:rFonts w:eastAsiaTheme="minorEastAsia" w:hint="eastAsia"/>
          <w:i w:val="0"/>
          <w:sz w:val="20"/>
          <w:szCs w:val="20"/>
          <w:lang w:eastAsia="zh-CN"/>
        </w:rPr>
        <w:t>on</w:t>
      </w:r>
      <w:r w:rsidR="00D01DED">
        <w:rPr>
          <w:rFonts w:eastAsiaTheme="minorEastAsia" w:hint="eastAsia"/>
          <w:i w:val="0"/>
          <w:sz w:val="20"/>
          <w:szCs w:val="20"/>
          <w:lang w:eastAsia="zh-CN"/>
        </w:rPr>
        <w:t xml:space="preserve"> the L2 centric parts, which are </w:t>
      </w:r>
      <w:r w:rsidR="00C53202">
        <w:rPr>
          <w:rFonts w:eastAsiaTheme="minorEastAsia" w:hint="eastAsia"/>
          <w:i w:val="0"/>
          <w:sz w:val="20"/>
          <w:szCs w:val="20"/>
          <w:lang w:eastAsia="zh-CN"/>
        </w:rPr>
        <w:t>captured</w:t>
      </w:r>
      <w:r w:rsidR="00D01DED">
        <w:rPr>
          <w:rFonts w:eastAsiaTheme="minorEastAsia" w:hint="eastAsia"/>
          <w:i w:val="0"/>
          <w:sz w:val="20"/>
          <w:szCs w:val="20"/>
          <w:lang w:eastAsia="zh-CN"/>
        </w:rPr>
        <w:t xml:space="preserve"> by the current </w:t>
      </w:r>
      <w:r w:rsidR="00C53202">
        <w:rPr>
          <w:rFonts w:eastAsiaTheme="minorEastAsia" w:hint="eastAsia"/>
          <w:i w:val="0"/>
          <w:sz w:val="20"/>
          <w:szCs w:val="20"/>
          <w:lang w:eastAsia="zh-CN"/>
        </w:rPr>
        <w:t xml:space="preserve">38.321 running CR [1]. </w:t>
      </w:r>
      <w:r w:rsidR="00C53202">
        <w:rPr>
          <w:rFonts w:eastAsiaTheme="minorEastAsia"/>
          <w:i w:val="0"/>
          <w:sz w:val="20"/>
          <w:szCs w:val="20"/>
          <w:lang w:eastAsia="zh-CN"/>
        </w:rPr>
        <w:t>I</w:t>
      </w:r>
      <w:r w:rsidR="00C53202">
        <w:rPr>
          <w:rFonts w:eastAsiaTheme="minorEastAsia" w:hint="eastAsia"/>
          <w:i w:val="0"/>
          <w:sz w:val="20"/>
          <w:szCs w:val="20"/>
          <w:lang w:eastAsia="zh-CN"/>
        </w:rPr>
        <w:t>n details, the following issues are covered by this paper,</w:t>
      </w:r>
    </w:p>
    <w:p w:rsidR="00C53202" w:rsidRDefault="00E37333"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The completion indication for SCG</w:t>
      </w:r>
      <w:r w:rsidR="00FF3C8E">
        <w:rPr>
          <w:rFonts w:eastAsiaTheme="minorEastAsia" w:cs="Arial" w:hint="eastAsia"/>
          <w:i w:val="0"/>
          <w:noProof w:val="0"/>
          <w:sz w:val="20"/>
          <w:szCs w:val="20"/>
          <w:lang w:eastAsia="zh-CN"/>
        </w:rPr>
        <w:t xml:space="preserve"> LTM</w:t>
      </w:r>
      <w:r w:rsidR="00D35223">
        <w:rPr>
          <w:rFonts w:eastAsiaTheme="minorEastAsia" w:cs="Arial" w:hint="eastAsia"/>
          <w:i w:val="0"/>
          <w:noProof w:val="0"/>
          <w:sz w:val="20"/>
          <w:szCs w:val="20"/>
          <w:lang w:eastAsia="zh-CN"/>
        </w:rPr>
        <w:t xml:space="preserve"> </w:t>
      </w:r>
    </w:p>
    <w:p w:rsidR="000C4187" w:rsidRDefault="008C0E9A"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Details on UE-based TA acquisition</w:t>
      </w:r>
    </w:p>
    <w:p w:rsidR="00563892" w:rsidRDefault="00C147A6"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Details on LTM cell switch command MAC CE</w:t>
      </w:r>
    </w:p>
    <w:p w:rsidR="00DF0785" w:rsidRDefault="00701DE9" w:rsidP="00701DE9">
      <w:pPr>
        <w:pStyle w:val="Comments"/>
        <w:numPr>
          <w:ilvl w:val="0"/>
          <w:numId w:val="22"/>
        </w:numPr>
        <w:spacing w:beforeLines="100" w:before="240" w:afterLines="100" w:after="240"/>
        <w:jc w:val="both"/>
        <w:rPr>
          <w:rFonts w:eastAsiaTheme="minorEastAsia" w:cs="Arial"/>
          <w:i w:val="0"/>
          <w:noProof w:val="0"/>
          <w:sz w:val="20"/>
          <w:szCs w:val="20"/>
          <w:lang w:eastAsia="zh-CN"/>
        </w:rPr>
      </w:pPr>
      <w:r w:rsidRPr="00701DE9">
        <w:rPr>
          <w:rFonts w:eastAsiaTheme="minorEastAsia" w:cs="Arial"/>
          <w:i w:val="0"/>
          <w:noProof w:val="0"/>
          <w:sz w:val="20"/>
          <w:szCs w:val="20"/>
          <w:lang w:eastAsia="zh-CN"/>
        </w:rPr>
        <w:t>The co-existence between LTM and LBT</w:t>
      </w:r>
    </w:p>
    <w:p w:rsidR="003064CC" w:rsidRDefault="003064CC" w:rsidP="00C2610C">
      <w:pPr>
        <w:pStyle w:val="a1"/>
        <w:spacing w:beforeLines="100" w:before="240" w:afterLines="100" w:after="240"/>
        <w:rPr>
          <w:rFonts w:ascii="Arial" w:eastAsiaTheme="minorEastAsia" w:hAnsi="Arial" w:cs="Arial"/>
          <w:szCs w:val="20"/>
          <w:highlight w:val="yellow"/>
          <w:lang w:eastAsia="zh-CN"/>
        </w:rPr>
      </w:pPr>
      <w:r>
        <w:rPr>
          <w:rFonts w:ascii="Arial" w:eastAsiaTheme="minorEastAsia" w:hAnsi="Arial" w:cs="Arial"/>
          <w:szCs w:val="20"/>
          <w:lang w:eastAsia="zh-CN"/>
        </w:rPr>
        <w:t xml:space="preserve">Section 2 gives the detailed discussion </w:t>
      </w:r>
      <w:r w:rsidR="00152461">
        <w:rPr>
          <w:rFonts w:ascii="Arial" w:eastAsiaTheme="minorEastAsia" w:hAnsi="Arial" w:cs="Arial" w:hint="eastAsia"/>
          <w:szCs w:val="20"/>
          <w:lang w:eastAsia="zh-CN"/>
        </w:rPr>
        <w:t>of this paper</w:t>
      </w:r>
      <w:r>
        <w:rPr>
          <w:rFonts w:ascii="Arial" w:eastAsiaTheme="minorEastAsia" w:hAnsi="Arial" w:cs="Arial"/>
          <w:szCs w:val="20"/>
          <w:lang w:eastAsia="zh-CN"/>
        </w:rPr>
        <w:t>, and followed by Section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3 that gives the summary of this paper.</w:t>
      </w:r>
    </w:p>
    <w:p w:rsidR="003064CC" w:rsidRDefault="003064CC" w:rsidP="00C2610C">
      <w:pPr>
        <w:pStyle w:val="1"/>
        <w:numPr>
          <w:ilvl w:val="0"/>
          <w:numId w:val="0"/>
        </w:numPr>
        <w:spacing w:beforeLines="100" w:before="240" w:afterLines="100" w:after="240"/>
        <w:ind w:left="420" w:hanging="420"/>
        <w:jc w:val="both"/>
      </w:pPr>
      <w:r>
        <w:rPr>
          <w:rFonts w:hint="eastAsia"/>
        </w:rPr>
        <w:t>2. Discussions</w:t>
      </w:r>
    </w:p>
    <w:p w:rsidR="00782944" w:rsidRPr="008D70C7" w:rsidRDefault="00782944" w:rsidP="00782944">
      <w:pPr>
        <w:pStyle w:val="af9"/>
        <w:spacing w:beforeLines="100" w:afterLines="100" w:after="240"/>
        <w:jc w:val="both"/>
        <w:rPr>
          <w:rFonts w:ascii="Arial" w:hAnsi="Arial" w:cs="Arial"/>
          <w:b w:val="0"/>
          <w:sz w:val="20"/>
          <w:szCs w:val="20"/>
          <w:u w:val="single"/>
          <w:lang w:eastAsia="zh-CN"/>
        </w:rPr>
      </w:pPr>
      <w:r w:rsidRPr="008D70C7">
        <w:rPr>
          <w:rFonts w:ascii="Arial" w:hAnsi="Arial" w:cs="Arial"/>
          <w:b w:val="0"/>
          <w:sz w:val="20"/>
          <w:szCs w:val="20"/>
          <w:u w:val="single"/>
          <w:lang w:eastAsia="zh-CN"/>
        </w:rPr>
        <w:t>2.1 The com</w:t>
      </w:r>
      <w:r w:rsidRPr="008D70C7">
        <w:rPr>
          <w:rFonts w:ascii="Arial" w:hAnsi="Arial" w:cs="Arial" w:hint="eastAsia"/>
          <w:b w:val="0"/>
          <w:sz w:val="20"/>
          <w:szCs w:val="20"/>
          <w:u w:val="single"/>
          <w:lang w:eastAsia="zh-CN"/>
        </w:rPr>
        <w:t xml:space="preserve">pletion indication for SCG LTM </w:t>
      </w:r>
    </w:p>
    <w:p w:rsidR="00E2322A" w:rsidRDefault="00775987" w:rsidP="00006A32">
      <w:pPr>
        <w:pStyle w:val="a1"/>
        <w:spacing w:beforeLines="100" w:before="240" w:afterLines="100" w:after="240"/>
        <w:rPr>
          <w:rFonts w:ascii="Arial" w:eastAsiaTheme="minorEastAsia" w:hAnsi="Arial" w:cs="Arial"/>
          <w:szCs w:val="20"/>
          <w:lang w:eastAsia="zh-CN"/>
        </w:rPr>
      </w:pPr>
      <w:r w:rsidRPr="00EF6810">
        <w:rPr>
          <w:rFonts w:ascii="Arial" w:eastAsiaTheme="minorEastAsia" w:hAnsi="Arial" w:cs="Arial" w:hint="eastAsia"/>
          <w:szCs w:val="20"/>
          <w:lang w:eastAsia="zh-CN"/>
        </w:rPr>
        <w:t>For RACH-less</w:t>
      </w:r>
      <w:r w:rsidR="00C9583D">
        <w:rPr>
          <w:rFonts w:ascii="Arial" w:eastAsiaTheme="minorEastAsia" w:hAnsi="Arial" w:cs="Arial" w:hint="eastAsia"/>
          <w:szCs w:val="20"/>
          <w:lang w:eastAsia="zh-CN"/>
        </w:rPr>
        <w:t xml:space="preserve"> or </w:t>
      </w:r>
      <w:r w:rsidR="00CE667D">
        <w:rPr>
          <w:rFonts w:ascii="Arial" w:eastAsiaTheme="minorEastAsia" w:hAnsi="Arial" w:cs="Arial" w:hint="eastAsia"/>
          <w:szCs w:val="20"/>
          <w:lang w:eastAsia="zh-CN"/>
        </w:rPr>
        <w:t>RACH-based</w:t>
      </w:r>
      <w:r w:rsidR="00EF6810" w:rsidRPr="00EF6810">
        <w:rPr>
          <w:rFonts w:ascii="Arial" w:eastAsiaTheme="minorEastAsia" w:hAnsi="Arial" w:cs="Arial" w:hint="eastAsia"/>
          <w:szCs w:val="20"/>
          <w:lang w:eastAsia="zh-CN"/>
        </w:rPr>
        <w:t xml:space="preserve"> LTM</w:t>
      </w:r>
      <w:r w:rsidR="003C2295">
        <w:rPr>
          <w:rFonts w:ascii="Arial" w:eastAsiaTheme="minorEastAsia" w:hAnsi="Arial" w:cs="Arial" w:hint="eastAsia"/>
          <w:szCs w:val="20"/>
          <w:lang w:eastAsia="zh-CN"/>
        </w:rPr>
        <w:t xml:space="preserve">, </w:t>
      </w:r>
      <w:r w:rsidR="00E90884">
        <w:rPr>
          <w:rFonts w:ascii="Arial" w:eastAsiaTheme="minorEastAsia" w:hAnsi="Arial" w:cs="Arial" w:hint="eastAsia"/>
          <w:szCs w:val="20"/>
          <w:lang w:eastAsia="zh-CN"/>
        </w:rPr>
        <w:t>the completion indication for MCG can be done by</w:t>
      </w:r>
      <w:r w:rsidR="00104CD2">
        <w:rPr>
          <w:rFonts w:ascii="Arial" w:eastAsiaTheme="minorEastAsia" w:hAnsi="Arial" w:cs="Arial" w:hint="eastAsia"/>
          <w:szCs w:val="20"/>
          <w:lang w:eastAsia="zh-CN"/>
        </w:rPr>
        <w:t xml:space="preserve"> sending the </w:t>
      </w:r>
      <w:bookmarkStart w:id="4" w:name="OLE_LINK2"/>
      <w:bookmarkStart w:id="5" w:name="OLE_LINK3"/>
      <w:r w:rsidR="008A519E" w:rsidRPr="00F41FC0">
        <w:rPr>
          <w:rFonts w:ascii="Arial" w:eastAsiaTheme="minorEastAsia" w:hAnsi="Arial" w:cs="Arial"/>
          <w:i/>
          <w:szCs w:val="20"/>
          <w:lang w:eastAsia="zh-CN"/>
        </w:rPr>
        <w:t>RRCReconfigurationComplete</w:t>
      </w:r>
      <w:r w:rsidR="008A519E">
        <w:rPr>
          <w:rFonts w:ascii="Arial" w:eastAsiaTheme="minorEastAsia" w:hAnsi="Arial" w:cs="Arial" w:hint="eastAsia"/>
          <w:szCs w:val="20"/>
          <w:lang w:eastAsia="zh-CN"/>
        </w:rPr>
        <w:t xml:space="preserve"> </w:t>
      </w:r>
      <w:r w:rsidR="00104CD2">
        <w:rPr>
          <w:rFonts w:ascii="Arial" w:eastAsiaTheme="minorEastAsia" w:hAnsi="Arial" w:cs="Arial" w:hint="eastAsia"/>
          <w:szCs w:val="20"/>
          <w:lang w:eastAsia="zh-CN"/>
        </w:rPr>
        <w:t>message</w:t>
      </w:r>
      <w:bookmarkEnd w:id="4"/>
      <w:bookmarkEnd w:id="5"/>
      <w:r w:rsidR="00104CD2">
        <w:rPr>
          <w:rFonts w:ascii="Arial" w:eastAsiaTheme="minorEastAsia" w:hAnsi="Arial" w:cs="Arial" w:hint="eastAsia"/>
          <w:szCs w:val="20"/>
          <w:lang w:eastAsia="zh-CN"/>
        </w:rPr>
        <w:t xml:space="preserve"> via SRB1 as the first PUSCH </w:t>
      </w:r>
      <w:r w:rsidR="00104CD2">
        <w:rPr>
          <w:rFonts w:ascii="Arial" w:eastAsiaTheme="minorEastAsia" w:hAnsi="Arial" w:cs="Arial"/>
          <w:szCs w:val="20"/>
          <w:lang w:eastAsia="zh-CN"/>
        </w:rPr>
        <w:t>transmission</w:t>
      </w:r>
      <w:r w:rsidR="00104CD2">
        <w:rPr>
          <w:rFonts w:ascii="Arial" w:eastAsiaTheme="minorEastAsia" w:hAnsi="Arial" w:cs="Arial" w:hint="eastAsia"/>
          <w:szCs w:val="20"/>
          <w:lang w:eastAsia="zh-CN"/>
        </w:rPr>
        <w:t xml:space="preserve">. </w:t>
      </w:r>
      <w:r w:rsidR="00104CD2">
        <w:rPr>
          <w:rFonts w:ascii="Arial" w:eastAsiaTheme="minorEastAsia" w:hAnsi="Arial" w:cs="Arial"/>
          <w:szCs w:val="20"/>
          <w:lang w:eastAsia="zh-CN"/>
        </w:rPr>
        <w:t>W</w:t>
      </w:r>
      <w:r w:rsidR="00104CD2">
        <w:rPr>
          <w:rFonts w:ascii="Arial" w:eastAsiaTheme="minorEastAsia" w:hAnsi="Arial" w:cs="Arial" w:hint="eastAsia"/>
          <w:szCs w:val="20"/>
          <w:lang w:eastAsia="zh-CN"/>
        </w:rPr>
        <w:t xml:space="preserve">hen considering SCG LTM, </w:t>
      </w:r>
      <w:r w:rsidR="00552FC0">
        <w:rPr>
          <w:rFonts w:ascii="Arial" w:eastAsiaTheme="minorEastAsia" w:hAnsi="Arial" w:cs="Arial" w:hint="eastAsia"/>
          <w:szCs w:val="20"/>
          <w:lang w:eastAsia="zh-CN"/>
        </w:rPr>
        <w:t xml:space="preserve">SRB3 may not be </w:t>
      </w:r>
      <w:r w:rsidR="00552FC0">
        <w:rPr>
          <w:rFonts w:ascii="Arial" w:eastAsiaTheme="minorEastAsia" w:hAnsi="Arial" w:cs="Arial"/>
          <w:szCs w:val="20"/>
          <w:lang w:eastAsia="zh-CN"/>
        </w:rPr>
        <w:t>configured</w:t>
      </w:r>
      <w:r w:rsidR="00552FC0">
        <w:rPr>
          <w:rFonts w:ascii="Arial" w:eastAsiaTheme="minorEastAsia" w:hAnsi="Arial" w:cs="Arial" w:hint="eastAsia"/>
          <w:szCs w:val="20"/>
          <w:lang w:eastAsia="zh-CN"/>
        </w:rPr>
        <w:t xml:space="preserve">, and thus the </w:t>
      </w:r>
      <w:r w:rsidR="008A519E" w:rsidRPr="00F41FC0">
        <w:rPr>
          <w:rFonts w:ascii="Arial" w:eastAsiaTheme="minorEastAsia" w:hAnsi="Arial" w:cs="Arial"/>
          <w:i/>
          <w:szCs w:val="20"/>
          <w:lang w:eastAsia="zh-CN"/>
        </w:rPr>
        <w:t>RRCReconfigurationComplete</w:t>
      </w:r>
      <w:r w:rsidR="008A519E" w:rsidRPr="00104CD2" w:rsidDel="008A519E">
        <w:rPr>
          <w:rFonts w:ascii="Arial" w:eastAsiaTheme="minorEastAsia" w:hAnsi="Arial" w:cs="Arial" w:hint="eastAsia"/>
          <w:i/>
          <w:szCs w:val="20"/>
          <w:lang w:eastAsia="zh-CN"/>
        </w:rPr>
        <w:t xml:space="preserve"> </w:t>
      </w:r>
      <w:r w:rsidR="00552FC0">
        <w:rPr>
          <w:rFonts w:ascii="Arial" w:eastAsiaTheme="minorEastAsia" w:hAnsi="Arial" w:cs="Arial" w:hint="eastAsia"/>
          <w:szCs w:val="20"/>
          <w:lang w:eastAsia="zh-CN"/>
        </w:rPr>
        <w:t xml:space="preserve">message is </w:t>
      </w:r>
      <w:r w:rsidR="00552FC0">
        <w:rPr>
          <w:rFonts w:ascii="Arial" w:eastAsiaTheme="minorEastAsia" w:hAnsi="Arial" w:cs="Arial"/>
          <w:szCs w:val="20"/>
          <w:lang w:eastAsia="zh-CN"/>
        </w:rPr>
        <w:t>forward</w:t>
      </w:r>
      <w:r w:rsidR="00552FC0">
        <w:rPr>
          <w:rFonts w:ascii="Arial" w:eastAsiaTheme="minorEastAsia" w:hAnsi="Arial" w:cs="Arial" w:hint="eastAsia"/>
          <w:szCs w:val="20"/>
          <w:lang w:eastAsia="zh-CN"/>
        </w:rPr>
        <w:t xml:space="preserve">ed </w:t>
      </w:r>
      <w:r w:rsidR="001E18F9">
        <w:rPr>
          <w:rFonts w:ascii="Arial" w:eastAsiaTheme="minorEastAsia" w:hAnsi="Arial" w:cs="Arial" w:hint="eastAsia"/>
          <w:szCs w:val="20"/>
          <w:lang w:eastAsia="zh-CN"/>
        </w:rPr>
        <w:t xml:space="preserve">to SN via MN. </w:t>
      </w:r>
      <w:r w:rsidR="00B80A08">
        <w:rPr>
          <w:rFonts w:ascii="Arial" w:eastAsiaTheme="minorEastAsia" w:hAnsi="Arial" w:cs="Arial"/>
          <w:szCs w:val="20"/>
          <w:lang w:eastAsia="zh-CN"/>
        </w:rPr>
        <w:t>A</w:t>
      </w:r>
      <w:r w:rsidR="00B80A08">
        <w:rPr>
          <w:rFonts w:ascii="Arial" w:eastAsiaTheme="minorEastAsia" w:hAnsi="Arial" w:cs="Arial" w:hint="eastAsia"/>
          <w:szCs w:val="20"/>
          <w:lang w:eastAsia="zh-CN"/>
        </w:rPr>
        <w:t xml:space="preserve">s a result, </w:t>
      </w:r>
      <w:r w:rsidR="00001122">
        <w:rPr>
          <w:rFonts w:ascii="Arial" w:eastAsiaTheme="minorEastAsia" w:hAnsi="Arial" w:cs="Arial" w:hint="eastAsia"/>
          <w:szCs w:val="20"/>
          <w:lang w:eastAsia="zh-CN"/>
        </w:rPr>
        <w:t>we had the following FFS in last meeting,</w:t>
      </w:r>
    </w:p>
    <w:tbl>
      <w:tblPr>
        <w:tblStyle w:val="a8"/>
        <w:tblW w:w="0" w:type="auto"/>
        <w:tblLook w:val="04A0" w:firstRow="1" w:lastRow="0" w:firstColumn="1" w:lastColumn="0" w:noHBand="0" w:noVBand="1"/>
      </w:tblPr>
      <w:tblGrid>
        <w:gridCol w:w="9286"/>
      </w:tblGrid>
      <w:tr w:rsidR="00001122" w:rsidTr="00001122">
        <w:tc>
          <w:tcPr>
            <w:tcW w:w="9286" w:type="dxa"/>
          </w:tcPr>
          <w:p w:rsidR="00001122" w:rsidRPr="00001122" w:rsidRDefault="00001122" w:rsidP="00001122">
            <w:pPr>
              <w:numPr>
                <w:ilvl w:val="0"/>
                <w:numId w:val="3"/>
              </w:numPr>
              <w:tabs>
                <w:tab w:val="clear" w:pos="360"/>
                <w:tab w:val="num" w:pos="1619"/>
              </w:tabs>
              <w:spacing w:before="60"/>
              <w:ind w:left="1619"/>
              <w:rPr>
                <w:rFonts w:ascii="Arial" w:eastAsia="MS Mincho" w:hAnsi="Arial"/>
                <w:b/>
                <w:lang w:val="de-DE" w:eastAsia="en-GB"/>
              </w:rPr>
            </w:pPr>
            <w:r w:rsidRPr="00001122">
              <w:rPr>
                <w:rFonts w:ascii="Arial" w:eastAsia="MS Mincho" w:hAnsi="Arial"/>
                <w:b/>
                <w:lang w:val="de-DE" w:eastAsia="en-GB"/>
              </w:rPr>
              <w:t xml:space="preserve">UE need to send an UL transmission for procedure competion also for SCG case. If SRB3 is not configured, FFS exactly if / what modification to 3GPP TS is needed. </w:t>
            </w:r>
          </w:p>
        </w:tc>
      </w:tr>
    </w:tbl>
    <w:p w:rsidR="00001122" w:rsidRDefault="007A2F9C" w:rsidP="00006A32">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o indicate the UE arrival to the target cell, it is confirmed that UE needs to send</w:t>
      </w:r>
      <w:r w:rsidR="00BD617D">
        <w:rPr>
          <w:rFonts w:ascii="Arial" w:eastAsiaTheme="minorEastAsia" w:hAnsi="Arial" w:cs="Arial" w:hint="eastAsia"/>
          <w:szCs w:val="20"/>
          <w:lang w:eastAsia="zh-CN"/>
        </w:rPr>
        <w:t xml:space="preserve"> an</w:t>
      </w:r>
      <w:r>
        <w:rPr>
          <w:rFonts w:ascii="Arial" w:eastAsiaTheme="minorEastAsia" w:hAnsi="Arial" w:cs="Arial" w:hint="eastAsia"/>
          <w:szCs w:val="20"/>
          <w:lang w:eastAsia="zh-CN"/>
        </w:rPr>
        <w:t xml:space="preserve"> UL</w:t>
      </w:r>
      <w:r w:rsidR="00BD617D">
        <w:rPr>
          <w:rFonts w:ascii="Arial" w:eastAsiaTheme="minorEastAsia" w:hAnsi="Arial" w:cs="Arial" w:hint="eastAsia"/>
          <w:szCs w:val="20"/>
          <w:lang w:eastAsia="zh-CN"/>
        </w:rPr>
        <w:t xml:space="preserve"> transmission for the SCG case. </w:t>
      </w:r>
      <w:r w:rsidR="00BD617D">
        <w:rPr>
          <w:rFonts w:ascii="Arial" w:eastAsiaTheme="minorEastAsia" w:hAnsi="Arial" w:cs="Arial"/>
          <w:szCs w:val="20"/>
          <w:lang w:eastAsia="zh-CN"/>
        </w:rPr>
        <w:t>R</w:t>
      </w:r>
      <w:r w:rsidR="00BD617D">
        <w:rPr>
          <w:rFonts w:ascii="Arial" w:eastAsiaTheme="minorEastAsia" w:hAnsi="Arial" w:cs="Arial" w:hint="eastAsia"/>
          <w:szCs w:val="20"/>
          <w:lang w:eastAsia="zh-CN"/>
        </w:rPr>
        <w:t>egarding the detailed information, as UE may not have immediate UL data, we think the</w:t>
      </w:r>
      <w:bookmarkStart w:id="6" w:name="OLE_LINK12"/>
      <w:bookmarkStart w:id="7" w:name="OLE_LINK14"/>
      <w:r w:rsidR="00BD617D">
        <w:rPr>
          <w:rFonts w:ascii="Arial" w:eastAsiaTheme="minorEastAsia" w:hAnsi="Arial" w:cs="Arial" w:hint="eastAsia"/>
          <w:szCs w:val="20"/>
          <w:lang w:eastAsia="zh-CN"/>
        </w:rPr>
        <w:t xml:space="preserve"> C-RNTI MAC CE </w:t>
      </w:r>
      <w:bookmarkEnd w:id="6"/>
      <w:bookmarkEnd w:id="7"/>
      <w:r w:rsidR="00BD617D">
        <w:rPr>
          <w:rFonts w:ascii="Arial" w:eastAsiaTheme="minorEastAsia" w:hAnsi="Arial" w:cs="Arial" w:hint="eastAsia"/>
          <w:szCs w:val="20"/>
          <w:lang w:eastAsia="zh-CN"/>
        </w:rPr>
        <w:t xml:space="preserve">can be used for this purpose. </w:t>
      </w:r>
      <w:r w:rsidR="00F41FC0">
        <w:rPr>
          <w:rFonts w:ascii="Arial" w:eastAsiaTheme="minorEastAsia" w:hAnsi="Arial" w:cs="Arial" w:hint="eastAsia"/>
          <w:szCs w:val="20"/>
          <w:lang w:eastAsia="zh-CN"/>
        </w:rPr>
        <w:t xml:space="preserve">For </w:t>
      </w:r>
      <w:r w:rsidR="00F41FC0">
        <w:rPr>
          <w:rFonts w:ascii="Arial" w:eastAsiaTheme="minorEastAsia" w:hAnsi="Arial" w:cs="Arial"/>
          <w:szCs w:val="20"/>
          <w:lang w:eastAsia="zh-CN"/>
        </w:rPr>
        <w:t>simplicity</w:t>
      </w:r>
      <w:r w:rsidR="00F41FC0">
        <w:rPr>
          <w:rFonts w:ascii="Arial" w:eastAsiaTheme="minorEastAsia" w:hAnsi="Arial" w:cs="Arial" w:hint="eastAsia"/>
          <w:szCs w:val="20"/>
          <w:lang w:eastAsia="zh-CN"/>
        </w:rPr>
        <w:t xml:space="preserve">, no matter </w:t>
      </w:r>
      <w:r w:rsidR="00F41FC0">
        <w:rPr>
          <w:rFonts w:ascii="Arial" w:eastAsiaTheme="minorEastAsia" w:hAnsi="Arial" w:cs="Arial"/>
          <w:szCs w:val="20"/>
          <w:lang w:eastAsia="zh-CN"/>
        </w:rPr>
        <w:t>whether</w:t>
      </w:r>
      <w:r w:rsidR="00F41FC0">
        <w:rPr>
          <w:rFonts w:ascii="Arial" w:eastAsiaTheme="minorEastAsia" w:hAnsi="Arial" w:cs="Arial" w:hint="eastAsia"/>
          <w:szCs w:val="20"/>
          <w:lang w:eastAsia="zh-CN"/>
        </w:rPr>
        <w:t xml:space="preserve"> UE has immediate UL data or not, the C-RNTI MAC CE is always used. </w:t>
      </w:r>
      <w:r w:rsidR="00BD617D">
        <w:rPr>
          <w:rFonts w:ascii="Arial" w:eastAsiaTheme="minorEastAsia" w:hAnsi="Arial" w:cs="Arial"/>
          <w:szCs w:val="20"/>
          <w:lang w:eastAsia="zh-CN"/>
        </w:rPr>
        <w:t>T</w:t>
      </w:r>
      <w:r w:rsidR="00BD617D">
        <w:rPr>
          <w:rFonts w:ascii="Arial" w:eastAsiaTheme="minorEastAsia" w:hAnsi="Arial" w:cs="Arial" w:hint="eastAsia"/>
          <w:szCs w:val="20"/>
          <w:lang w:eastAsia="zh-CN"/>
        </w:rPr>
        <w:t>herefore, it is suggested that,</w:t>
      </w:r>
    </w:p>
    <w:p w:rsidR="00EF6810" w:rsidRPr="00801B6E" w:rsidRDefault="000162FE" w:rsidP="00006A32">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1</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A064EA" w:rsidRPr="00A064EA">
        <w:rPr>
          <w:rFonts w:ascii="Arial" w:eastAsiaTheme="minorEastAsia" w:hAnsi="Arial" w:cs="Arial"/>
          <w:b/>
          <w:lang w:eastAsia="zh-CN"/>
        </w:rPr>
        <w:t xml:space="preserve">For </w:t>
      </w:r>
      <w:r w:rsidR="00A064EA">
        <w:rPr>
          <w:rFonts w:ascii="Arial" w:eastAsiaTheme="minorEastAsia" w:hAnsi="Arial" w:cs="Arial" w:hint="eastAsia"/>
          <w:b/>
          <w:lang w:eastAsia="zh-CN"/>
        </w:rPr>
        <w:t>SCG LTM</w:t>
      </w:r>
      <w:r w:rsidR="00A064EA" w:rsidRPr="00A064EA">
        <w:rPr>
          <w:rFonts w:ascii="Arial" w:eastAsiaTheme="minorEastAsia" w:hAnsi="Arial" w:cs="Arial"/>
          <w:b/>
          <w:lang w:eastAsia="zh-CN"/>
        </w:rPr>
        <w:t>,</w:t>
      </w:r>
      <w:r w:rsidR="00F41FC0">
        <w:rPr>
          <w:rFonts w:ascii="Arial" w:eastAsiaTheme="minorEastAsia" w:hAnsi="Arial" w:cs="Arial" w:hint="eastAsia"/>
          <w:b/>
          <w:lang w:eastAsia="zh-CN"/>
        </w:rPr>
        <w:t xml:space="preserve"> when SRB3 is not configured, </w:t>
      </w:r>
      <w:r w:rsidR="00A064EA" w:rsidRPr="00A064EA">
        <w:rPr>
          <w:rFonts w:ascii="Arial" w:eastAsiaTheme="minorEastAsia" w:hAnsi="Arial" w:cs="Arial"/>
          <w:b/>
          <w:lang w:eastAsia="zh-CN"/>
        </w:rPr>
        <w:t xml:space="preserve">the UE indicates arrival to the target </w:t>
      </w:r>
      <w:r w:rsidR="00A064EA">
        <w:rPr>
          <w:rFonts w:ascii="Arial" w:eastAsiaTheme="minorEastAsia" w:hAnsi="Arial" w:cs="Arial"/>
          <w:b/>
          <w:lang w:eastAsia="zh-CN"/>
        </w:rPr>
        <w:t xml:space="preserve">cell </w:t>
      </w:r>
      <w:r w:rsidR="00A064EA">
        <w:rPr>
          <w:rFonts w:ascii="Arial" w:eastAsiaTheme="minorEastAsia" w:hAnsi="Arial" w:cs="Arial" w:hint="eastAsia"/>
          <w:b/>
          <w:lang w:eastAsia="zh-CN"/>
        </w:rPr>
        <w:t>by sending the</w:t>
      </w:r>
      <w:r w:rsidR="00A064EA">
        <w:rPr>
          <w:rFonts w:ascii="Arial" w:eastAsiaTheme="minorEastAsia" w:hAnsi="Arial" w:cs="Arial"/>
          <w:b/>
          <w:lang w:eastAsia="zh-CN"/>
        </w:rPr>
        <w:t xml:space="preserve"> </w:t>
      </w:r>
      <w:r w:rsidR="00A064EA">
        <w:rPr>
          <w:rFonts w:ascii="Arial" w:eastAsiaTheme="minorEastAsia" w:hAnsi="Arial" w:cs="Arial" w:hint="eastAsia"/>
          <w:b/>
          <w:lang w:eastAsia="zh-CN"/>
        </w:rPr>
        <w:t xml:space="preserve">C-RNTI </w:t>
      </w:r>
      <w:r w:rsidR="00A064EA" w:rsidRPr="00A064EA">
        <w:rPr>
          <w:rFonts w:ascii="Arial" w:eastAsiaTheme="minorEastAsia" w:hAnsi="Arial" w:cs="Arial"/>
          <w:b/>
          <w:lang w:eastAsia="zh-CN"/>
        </w:rPr>
        <w:t>MAC CE</w:t>
      </w:r>
      <w:r w:rsidR="00352F5E">
        <w:rPr>
          <w:rFonts w:ascii="Arial" w:eastAsiaTheme="minorEastAsia" w:hAnsi="Arial" w:cs="Arial" w:hint="eastAsia"/>
          <w:b/>
          <w:lang w:eastAsia="zh-CN"/>
        </w:rPr>
        <w:t>.</w:t>
      </w:r>
    </w:p>
    <w:p w:rsidR="0073743A" w:rsidRPr="008549C5" w:rsidRDefault="0073743A" w:rsidP="00097F6A">
      <w:pPr>
        <w:pStyle w:val="af9"/>
        <w:spacing w:beforeLines="200" w:before="480" w:afterLines="100" w:after="240"/>
        <w:jc w:val="both"/>
        <w:rPr>
          <w:rFonts w:ascii="Arial" w:hAnsi="Arial" w:cs="Arial"/>
          <w:b w:val="0"/>
          <w:sz w:val="20"/>
          <w:szCs w:val="20"/>
          <w:u w:val="single"/>
          <w:lang w:eastAsia="zh-CN"/>
        </w:rPr>
      </w:pPr>
      <w:r w:rsidRPr="008549C5">
        <w:rPr>
          <w:rFonts w:ascii="Arial" w:hAnsi="Arial" w:cs="Arial" w:hint="eastAsia"/>
          <w:b w:val="0"/>
          <w:sz w:val="20"/>
          <w:szCs w:val="20"/>
          <w:u w:val="single"/>
          <w:lang w:eastAsia="zh-CN"/>
        </w:rPr>
        <w:t xml:space="preserve">2.2 </w:t>
      </w:r>
      <w:r w:rsidRPr="008549C5">
        <w:rPr>
          <w:rFonts w:ascii="Arial" w:hAnsi="Arial" w:cs="Arial"/>
          <w:b w:val="0"/>
          <w:sz w:val="20"/>
          <w:szCs w:val="20"/>
          <w:u w:val="single"/>
          <w:lang w:eastAsia="zh-CN"/>
        </w:rPr>
        <w:t xml:space="preserve">Details </w:t>
      </w:r>
      <w:r w:rsidRPr="008549C5">
        <w:rPr>
          <w:rFonts w:ascii="Arial" w:hAnsi="Arial" w:cs="Arial" w:hint="eastAsia"/>
          <w:b w:val="0"/>
          <w:sz w:val="20"/>
          <w:szCs w:val="20"/>
          <w:u w:val="single"/>
          <w:lang w:eastAsia="zh-CN"/>
        </w:rPr>
        <w:t>on UE based TA acquisition</w:t>
      </w:r>
    </w:p>
    <w:p w:rsidR="00315C0C" w:rsidRDefault="00315C0C" w:rsidP="0073743A">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UE based TA </w:t>
      </w:r>
      <w:r>
        <w:rPr>
          <w:rFonts w:ascii="Arial" w:eastAsiaTheme="minorEastAsia" w:hAnsi="Arial" w:cs="Arial"/>
          <w:szCs w:val="20"/>
          <w:lang w:eastAsia="zh-CN"/>
        </w:rPr>
        <w:t>acquisition</w:t>
      </w:r>
      <w:r>
        <w:rPr>
          <w:rFonts w:ascii="Arial" w:eastAsiaTheme="minorEastAsia" w:hAnsi="Arial" w:cs="Arial" w:hint="eastAsia"/>
          <w:szCs w:val="20"/>
          <w:lang w:eastAsia="zh-CN"/>
        </w:rPr>
        <w:t>, in last meeting we agreed that,</w:t>
      </w:r>
    </w:p>
    <w:tbl>
      <w:tblPr>
        <w:tblStyle w:val="a8"/>
        <w:tblW w:w="0" w:type="auto"/>
        <w:tblLook w:val="04A0" w:firstRow="1" w:lastRow="0" w:firstColumn="1" w:lastColumn="0" w:noHBand="0" w:noVBand="1"/>
      </w:tblPr>
      <w:tblGrid>
        <w:gridCol w:w="9286"/>
      </w:tblGrid>
      <w:tr w:rsidR="00D9407C" w:rsidTr="00D9407C">
        <w:tc>
          <w:tcPr>
            <w:tcW w:w="9286" w:type="dxa"/>
          </w:tcPr>
          <w:p w:rsidR="00D9407C" w:rsidRPr="00D9407C" w:rsidRDefault="00D9407C" w:rsidP="00D9407C">
            <w:pPr>
              <w:numPr>
                <w:ilvl w:val="0"/>
                <w:numId w:val="3"/>
              </w:numPr>
              <w:tabs>
                <w:tab w:val="clear" w:pos="360"/>
                <w:tab w:val="num" w:pos="1619"/>
              </w:tabs>
              <w:spacing w:before="60"/>
              <w:ind w:left="1619"/>
              <w:rPr>
                <w:rFonts w:ascii="Arial" w:eastAsia="MS Mincho" w:hAnsi="Arial"/>
                <w:b/>
                <w:lang w:val="en-GB" w:eastAsia="zh-CN"/>
              </w:rPr>
            </w:pPr>
            <w:r w:rsidRPr="00D9407C">
              <w:rPr>
                <w:rFonts w:ascii="Arial" w:eastAsia="MS Mincho" w:hAnsi="Arial"/>
                <w:b/>
                <w:lang w:val="en-GB" w:eastAsia="zh-CN"/>
              </w:rPr>
              <w:t xml:space="preserve">If UE is configured by RRC to perform UE based TA measurement, UE applies the measured TA value and performs RACH-less LTM, upon LTM cell switch. (assume similar </w:t>
            </w:r>
            <w:proofErr w:type="spellStart"/>
            <w:r w:rsidRPr="00D9407C">
              <w:rPr>
                <w:rFonts w:ascii="Arial" w:eastAsia="MS Mincho" w:hAnsi="Arial"/>
                <w:b/>
                <w:lang w:val="en-GB" w:eastAsia="zh-CN"/>
              </w:rPr>
              <w:t>config</w:t>
            </w:r>
            <w:proofErr w:type="spellEnd"/>
            <w:r w:rsidRPr="00D9407C">
              <w:rPr>
                <w:rFonts w:ascii="Arial" w:eastAsia="MS Mincho" w:hAnsi="Arial"/>
                <w:b/>
                <w:lang w:val="en-GB" w:eastAsia="zh-CN"/>
              </w:rPr>
              <w:t xml:space="preserve"> as for L2 reset)</w:t>
            </w:r>
          </w:p>
        </w:tc>
      </w:tr>
    </w:tbl>
    <w:p w:rsidR="00315C0C" w:rsidRDefault="00D70770" w:rsidP="0073743A">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above agreement it still needs some further clarification </w:t>
      </w:r>
      <w:r w:rsidR="00B3645A">
        <w:rPr>
          <w:rFonts w:ascii="Arial" w:eastAsiaTheme="minorEastAsia" w:hAnsi="Arial" w:cs="Arial" w:hint="eastAsia"/>
          <w:szCs w:val="20"/>
          <w:lang w:eastAsia="zh-CN"/>
        </w:rPr>
        <w:t>on the details of the procedure.</w:t>
      </w:r>
    </w:p>
    <w:p w:rsidR="007A70FD" w:rsidRDefault="00EB624F" w:rsidP="007A70FD">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The first </w:t>
      </w:r>
      <w:r w:rsidR="00C5635B">
        <w:rPr>
          <w:rFonts w:ascii="Arial" w:eastAsiaTheme="minorEastAsia" w:hAnsi="Arial" w:cs="Arial" w:hint="eastAsia"/>
          <w:szCs w:val="20"/>
          <w:lang w:eastAsia="zh-CN"/>
        </w:rPr>
        <w:t>issue is whether UE may have UE based TA value and NW based TA value at the same time upon LTM execution</w:t>
      </w:r>
      <w:r w:rsidR="007175E2">
        <w:rPr>
          <w:rFonts w:ascii="Arial" w:eastAsiaTheme="minorEastAsia" w:hAnsi="Arial" w:cs="Arial" w:hint="eastAsia"/>
          <w:szCs w:val="20"/>
          <w:lang w:eastAsia="zh-CN"/>
        </w:rPr>
        <w:t>,</w:t>
      </w:r>
      <w:r w:rsidR="00C5635B">
        <w:rPr>
          <w:rFonts w:ascii="Arial" w:eastAsiaTheme="minorEastAsia" w:hAnsi="Arial" w:cs="Arial" w:hint="eastAsia"/>
          <w:szCs w:val="20"/>
          <w:lang w:eastAsia="zh-CN"/>
        </w:rPr>
        <w:t xml:space="preserve"> and then the question is which one to use if it is a valid case</w:t>
      </w:r>
      <w:r w:rsidR="007E55D4">
        <w:rPr>
          <w:rFonts w:ascii="Arial" w:eastAsiaTheme="minorEastAsia" w:hAnsi="Arial" w:cs="Arial" w:hint="eastAsia"/>
          <w:szCs w:val="20"/>
          <w:lang w:eastAsia="zh-CN"/>
        </w:rPr>
        <w:t xml:space="preserve">. </w:t>
      </w:r>
      <w:r w:rsidR="007A70FD">
        <w:rPr>
          <w:rFonts w:ascii="Arial" w:eastAsiaTheme="minorEastAsia" w:hAnsi="Arial" w:cs="Arial"/>
          <w:szCs w:val="20"/>
          <w:lang w:eastAsia="zh-CN"/>
        </w:rPr>
        <w:t>F</w:t>
      </w:r>
      <w:r w:rsidR="007A70FD">
        <w:rPr>
          <w:rFonts w:ascii="Arial" w:eastAsiaTheme="minorEastAsia" w:hAnsi="Arial" w:cs="Arial" w:hint="eastAsia"/>
          <w:szCs w:val="20"/>
          <w:lang w:eastAsia="zh-CN"/>
        </w:rPr>
        <w:t xml:space="preserve">rom our view, this </w:t>
      </w:r>
      <w:r w:rsidR="00C5635B">
        <w:rPr>
          <w:rFonts w:ascii="Arial" w:eastAsiaTheme="minorEastAsia" w:hAnsi="Arial" w:cs="Arial" w:hint="eastAsia"/>
          <w:szCs w:val="20"/>
          <w:lang w:eastAsia="zh-CN"/>
        </w:rPr>
        <w:t>case should be</w:t>
      </w:r>
      <w:r w:rsidR="007A70FD">
        <w:rPr>
          <w:rFonts w:ascii="Arial" w:eastAsiaTheme="minorEastAsia" w:hAnsi="Arial" w:cs="Arial" w:hint="eastAsia"/>
          <w:szCs w:val="20"/>
          <w:lang w:eastAsia="zh-CN"/>
        </w:rPr>
        <w:t xml:space="preserve"> avoided by NW implementation. </w:t>
      </w:r>
      <w:r w:rsidR="00C5635B">
        <w:rPr>
          <w:rFonts w:ascii="Arial" w:eastAsiaTheme="minorEastAsia" w:hAnsi="Arial" w:cs="Arial" w:hint="eastAsia"/>
          <w:szCs w:val="20"/>
          <w:lang w:eastAsia="zh-CN"/>
        </w:rPr>
        <w:t>If UE is already configured to perform UE based TA measurement</w:t>
      </w:r>
      <w:r w:rsidR="007A70FD">
        <w:rPr>
          <w:rFonts w:ascii="Arial" w:eastAsiaTheme="minorEastAsia" w:hAnsi="Arial" w:cs="Arial" w:hint="eastAsia"/>
          <w:szCs w:val="20"/>
          <w:lang w:eastAsia="zh-CN"/>
        </w:rPr>
        <w:t xml:space="preserve">, the NW should not send PDCCH order to trigger the RACH-based early TA acquisition </w:t>
      </w:r>
      <w:r w:rsidR="00E82F35">
        <w:rPr>
          <w:rFonts w:ascii="Arial" w:eastAsiaTheme="minorEastAsia" w:hAnsi="Arial" w:cs="Arial" w:hint="eastAsia"/>
          <w:szCs w:val="20"/>
          <w:lang w:eastAsia="zh-CN"/>
        </w:rPr>
        <w:t>before LTM command.</w:t>
      </w:r>
    </w:p>
    <w:p w:rsidR="00F135BE" w:rsidRDefault="00F135BE" w:rsidP="00F135BE">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 xml:space="preserve">Proposal 2: UE does not expect to receive the PDCCH order for the early TA </w:t>
      </w:r>
      <w:r>
        <w:rPr>
          <w:rFonts w:ascii="Arial" w:eastAsiaTheme="minorEastAsia" w:hAnsi="Arial" w:cs="Arial"/>
          <w:b/>
          <w:lang w:eastAsia="zh-CN"/>
        </w:rPr>
        <w:t>acquisition</w:t>
      </w:r>
      <w:r>
        <w:rPr>
          <w:rFonts w:ascii="Arial" w:eastAsiaTheme="minorEastAsia" w:hAnsi="Arial" w:cs="Arial" w:hint="eastAsia"/>
          <w:b/>
          <w:lang w:eastAsia="zh-CN"/>
        </w:rPr>
        <w:t xml:space="preserve"> for a candidate cell, if NW has configured UE to perform UE-based TA acquisition.</w:t>
      </w:r>
    </w:p>
    <w:p w:rsidR="004A4EDD" w:rsidRPr="004F0B27" w:rsidRDefault="009B13A3" w:rsidP="00006A32">
      <w:pPr>
        <w:pStyle w:val="a1"/>
        <w:spacing w:beforeLines="100" w:before="240" w:afterLines="100" w:after="240"/>
        <w:rPr>
          <w:rFonts w:ascii="Arial" w:eastAsiaTheme="minorEastAsia" w:hAnsi="Arial" w:cs="Arial"/>
          <w:szCs w:val="20"/>
          <w:lang w:val="en-GB" w:eastAsia="zh-CN"/>
        </w:rPr>
      </w:pPr>
      <w:r>
        <w:rPr>
          <w:rFonts w:ascii="Arial" w:eastAsiaTheme="minorEastAsia" w:hAnsi="Arial" w:cs="Arial" w:hint="eastAsia"/>
          <w:szCs w:val="20"/>
          <w:lang w:eastAsia="zh-CN"/>
        </w:rPr>
        <w:t>The second</w:t>
      </w:r>
      <w:r w:rsidR="00DD36A0">
        <w:rPr>
          <w:rFonts w:ascii="Arial" w:eastAsiaTheme="minorEastAsia" w:hAnsi="Arial" w:cs="Arial" w:hint="eastAsia"/>
          <w:szCs w:val="20"/>
          <w:lang w:eastAsia="zh-CN"/>
        </w:rPr>
        <w:t xml:space="preserve"> issue</w:t>
      </w:r>
      <w:r>
        <w:rPr>
          <w:rFonts w:ascii="Arial" w:eastAsiaTheme="minorEastAsia" w:hAnsi="Arial" w:cs="Arial" w:hint="eastAsia"/>
          <w:szCs w:val="20"/>
          <w:lang w:eastAsia="zh-CN"/>
        </w:rPr>
        <w:t xml:space="preserve"> is </w:t>
      </w:r>
      <w:r w:rsidR="002733A5">
        <w:rPr>
          <w:rFonts w:ascii="Arial" w:eastAsiaTheme="minorEastAsia" w:hAnsi="Arial" w:cs="Arial" w:hint="eastAsia"/>
          <w:szCs w:val="20"/>
          <w:lang w:eastAsia="zh-CN"/>
        </w:rPr>
        <w:t>when to per</w:t>
      </w:r>
      <w:r w:rsidR="009F347F">
        <w:rPr>
          <w:rFonts w:ascii="Arial" w:eastAsiaTheme="minorEastAsia" w:hAnsi="Arial" w:cs="Arial" w:hint="eastAsia"/>
          <w:szCs w:val="20"/>
          <w:lang w:eastAsia="zh-CN"/>
        </w:rPr>
        <w:t>form the TA acquisition by UE.</w:t>
      </w:r>
      <w:r w:rsidR="004A6A90">
        <w:rPr>
          <w:rFonts w:ascii="Arial" w:eastAsiaTheme="minorEastAsia" w:hAnsi="Arial" w:cs="Arial" w:hint="eastAsia"/>
          <w:szCs w:val="20"/>
          <w:lang w:eastAsia="zh-CN"/>
        </w:rPr>
        <w:t xml:space="preserve"> </w:t>
      </w:r>
      <w:r w:rsidR="00AA60EF">
        <w:rPr>
          <w:rFonts w:ascii="Arial" w:eastAsiaTheme="minorEastAsia" w:hAnsi="Arial" w:cs="Arial"/>
          <w:szCs w:val="20"/>
          <w:lang w:eastAsia="zh-CN"/>
        </w:rPr>
        <w:t>A</w:t>
      </w:r>
      <w:r w:rsidR="00AA60EF">
        <w:rPr>
          <w:rFonts w:ascii="Arial" w:eastAsiaTheme="minorEastAsia" w:hAnsi="Arial" w:cs="Arial" w:hint="eastAsia"/>
          <w:szCs w:val="20"/>
          <w:lang w:eastAsia="zh-CN"/>
        </w:rPr>
        <w:t xml:space="preserve">s captured in the RRC running CR, </w:t>
      </w:r>
      <w:r w:rsidR="008B58AE" w:rsidRPr="008B58AE">
        <w:rPr>
          <w:rFonts w:ascii="Arial" w:eastAsiaTheme="minorEastAsia" w:hAnsi="Arial" w:cs="Arial"/>
          <w:szCs w:val="20"/>
          <w:lang w:eastAsia="zh-CN"/>
        </w:rPr>
        <w:t>the UE-based TA acquisition is triggered by UE upon LTM execution.</w:t>
      </w:r>
      <w:r w:rsidR="008B58AE">
        <w:rPr>
          <w:rFonts w:ascii="Arial" w:eastAsiaTheme="minorEastAsia" w:hAnsi="Arial" w:cs="Arial" w:hint="eastAsia"/>
          <w:szCs w:val="20"/>
          <w:lang w:eastAsia="zh-CN"/>
        </w:rPr>
        <w:t xml:space="preserve"> </w:t>
      </w:r>
      <w:r w:rsidR="008B58AE">
        <w:rPr>
          <w:rFonts w:ascii="Arial" w:eastAsiaTheme="minorEastAsia" w:hAnsi="Arial" w:cs="Arial"/>
          <w:szCs w:val="20"/>
          <w:lang w:eastAsia="zh-CN"/>
        </w:rPr>
        <w:t>B</w:t>
      </w:r>
      <w:r w:rsidR="008B58AE">
        <w:rPr>
          <w:rFonts w:ascii="Arial" w:eastAsiaTheme="minorEastAsia" w:hAnsi="Arial" w:cs="Arial" w:hint="eastAsia"/>
          <w:szCs w:val="20"/>
          <w:lang w:eastAsia="zh-CN"/>
        </w:rPr>
        <w:t xml:space="preserve">ut the concern is that the UE may not maintain the DL sync of candidate cell upon cell switch, thus UE needs to acquire the DL timing with the </w:t>
      </w:r>
      <w:r w:rsidR="008B58AE">
        <w:rPr>
          <w:rFonts w:ascii="Arial" w:eastAsiaTheme="minorEastAsia" w:hAnsi="Arial" w:cs="Arial"/>
          <w:szCs w:val="20"/>
          <w:lang w:eastAsia="zh-CN"/>
        </w:rPr>
        <w:t>candidate</w:t>
      </w:r>
      <w:r w:rsidR="008B58AE">
        <w:rPr>
          <w:rFonts w:ascii="Arial" w:eastAsiaTheme="minorEastAsia" w:hAnsi="Arial" w:cs="Arial" w:hint="eastAsia"/>
          <w:szCs w:val="20"/>
          <w:lang w:eastAsia="zh-CN"/>
        </w:rPr>
        <w:t xml:space="preserve"> cell, which may cause longer access delay for LTM.</w:t>
      </w:r>
      <w:r w:rsidR="004F0B27">
        <w:rPr>
          <w:rFonts w:ascii="Arial" w:eastAsiaTheme="minorEastAsia" w:hAnsi="Arial" w:cs="Arial" w:hint="eastAsia"/>
          <w:szCs w:val="20"/>
          <w:lang w:eastAsia="zh-CN"/>
        </w:rPr>
        <w:t xml:space="preserve"> </w:t>
      </w:r>
      <w:r w:rsidR="004F0B27">
        <w:rPr>
          <w:rFonts w:ascii="Arial" w:eastAsiaTheme="minorEastAsia" w:hAnsi="Arial" w:cs="Arial"/>
          <w:szCs w:val="20"/>
          <w:lang w:eastAsia="zh-CN"/>
        </w:rPr>
        <w:t>A</w:t>
      </w:r>
      <w:r w:rsidR="004F0B27">
        <w:rPr>
          <w:rFonts w:ascii="Arial" w:eastAsiaTheme="minorEastAsia" w:hAnsi="Arial" w:cs="Arial" w:hint="eastAsia"/>
          <w:szCs w:val="20"/>
          <w:lang w:eastAsia="zh-CN"/>
        </w:rPr>
        <w:t xml:space="preserve"> reasonable way is </w:t>
      </w:r>
      <w:r w:rsidR="004F0B27" w:rsidRPr="004F0B27">
        <w:rPr>
          <w:rFonts w:ascii="Arial" w:eastAsiaTheme="minorEastAsia" w:hAnsi="Arial" w:cs="Arial"/>
          <w:szCs w:val="20"/>
          <w:lang w:eastAsia="zh-CN"/>
        </w:rPr>
        <w:t>UE performs the TA measurement as soon as the LTM configuration is configured to UE</w:t>
      </w:r>
      <w:r w:rsidR="004F0B27">
        <w:rPr>
          <w:rFonts w:ascii="Arial" w:eastAsiaTheme="minorEastAsia" w:hAnsi="Arial" w:cs="Arial" w:hint="eastAsia"/>
          <w:szCs w:val="20"/>
          <w:lang w:eastAsia="zh-CN"/>
        </w:rPr>
        <w:t xml:space="preserve">. </w:t>
      </w:r>
      <w:r w:rsidR="004F0B27" w:rsidRPr="004F0B27">
        <w:rPr>
          <w:rFonts w:ascii="Arial" w:eastAsiaTheme="minorEastAsia" w:hAnsi="Arial" w:cs="Arial"/>
          <w:szCs w:val="20"/>
          <w:lang w:eastAsia="zh-CN"/>
        </w:rPr>
        <w:t>As for when UE begin to perform the TA calculation</w:t>
      </w:r>
      <w:r w:rsidR="00694B31">
        <w:rPr>
          <w:rFonts w:ascii="Arial" w:eastAsiaTheme="minorEastAsia" w:hAnsi="Arial" w:cs="Arial" w:hint="eastAsia"/>
          <w:szCs w:val="20"/>
          <w:lang w:eastAsia="zh-CN"/>
        </w:rPr>
        <w:t>, this</w:t>
      </w:r>
      <w:r w:rsidR="00694B31">
        <w:rPr>
          <w:rFonts w:ascii="Arial" w:eastAsiaTheme="minorEastAsia" w:hAnsi="Arial" w:cs="Arial"/>
          <w:szCs w:val="20"/>
          <w:lang w:eastAsia="zh-CN"/>
        </w:rPr>
        <w:t xml:space="preserve"> can be </w:t>
      </w:r>
      <w:r w:rsidR="00694B31">
        <w:rPr>
          <w:rFonts w:ascii="Arial" w:eastAsiaTheme="minorEastAsia" w:hAnsi="Arial" w:cs="Arial" w:hint="eastAsia"/>
          <w:szCs w:val="20"/>
          <w:lang w:eastAsia="zh-CN"/>
        </w:rPr>
        <w:t>left</w:t>
      </w:r>
      <w:r w:rsidR="004F0B27" w:rsidRPr="004F0B27">
        <w:rPr>
          <w:rFonts w:ascii="Arial" w:eastAsiaTheme="minorEastAsia" w:hAnsi="Arial" w:cs="Arial"/>
          <w:szCs w:val="20"/>
          <w:lang w:eastAsia="zh-CN"/>
        </w:rPr>
        <w:t xml:space="preserve"> to UE implementation.</w:t>
      </w:r>
    </w:p>
    <w:p w:rsidR="004A4EDD" w:rsidRPr="00E14DE0" w:rsidRDefault="00F97B41" w:rsidP="00E14DE0">
      <w:pPr>
        <w:pStyle w:val="a1"/>
        <w:spacing w:beforeLines="100" w:before="240" w:afterLines="100" w:after="240"/>
        <w:rPr>
          <w:rFonts w:ascii="Arial" w:eastAsiaTheme="minorEastAsia" w:hAnsi="Arial" w:cs="Arial"/>
          <w:b/>
          <w:lang w:eastAsia="zh-CN"/>
        </w:rPr>
      </w:pPr>
      <w:r w:rsidRPr="00E14DE0">
        <w:rPr>
          <w:rFonts w:ascii="Arial" w:eastAsiaTheme="minorEastAsia" w:hAnsi="Arial" w:cs="Arial" w:hint="eastAsia"/>
          <w:b/>
          <w:lang w:eastAsia="zh-CN"/>
        </w:rPr>
        <w:t>Proposal 3</w:t>
      </w:r>
      <w:r w:rsidR="004A4EDD" w:rsidRPr="00E14DE0">
        <w:rPr>
          <w:rFonts w:ascii="Arial" w:eastAsiaTheme="minorEastAsia" w:hAnsi="Arial" w:cs="Arial" w:hint="eastAsia"/>
          <w:b/>
          <w:lang w:eastAsia="zh-CN"/>
        </w:rPr>
        <w:t xml:space="preserve">: </w:t>
      </w:r>
      <w:r w:rsidR="00B97FCC">
        <w:rPr>
          <w:rFonts w:ascii="Arial" w:eastAsiaTheme="minorEastAsia" w:hAnsi="Arial" w:cs="Arial" w:hint="eastAsia"/>
          <w:b/>
          <w:lang w:eastAsia="zh-CN"/>
        </w:rPr>
        <w:t xml:space="preserve">UE </w:t>
      </w:r>
      <w:r w:rsidR="00B97FCC">
        <w:rPr>
          <w:rFonts w:ascii="Arial" w:eastAsiaTheme="minorEastAsia" w:hAnsi="Arial" w:cs="Arial"/>
          <w:b/>
          <w:lang w:eastAsia="zh-CN"/>
        </w:rPr>
        <w:t>could</w:t>
      </w:r>
      <w:r w:rsidR="00B97FCC">
        <w:rPr>
          <w:rFonts w:ascii="Arial" w:eastAsiaTheme="minorEastAsia" w:hAnsi="Arial" w:cs="Arial" w:hint="eastAsia"/>
          <w:b/>
          <w:lang w:eastAsia="zh-CN"/>
        </w:rPr>
        <w:t xml:space="preserve"> perform the TA measurement for the candidate cell after the RRC configuration indicating UE to </w:t>
      </w:r>
      <w:r w:rsidR="00B97FCC" w:rsidRPr="00D9407C">
        <w:rPr>
          <w:rFonts w:ascii="Arial" w:hAnsi="Arial"/>
          <w:b/>
          <w:lang w:val="en-GB" w:eastAsia="zh-CN"/>
        </w:rPr>
        <w:t>perform UE based TA measurement</w:t>
      </w:r>
      <w:r w:rsidR="00B97FCC">
        <w:rPr>
          <w:rFonts w:ascii="Arial" w:eastAsiaTheme="minorEastAsia" w:hAnsi="Arial" w:hint="eastAsia"/>
          <w:b/>
          <w:lang w:val="en-GB" w:eastAsia="zh-CN"/>
        </w:rPr>
        <w:t xml:space="preserve">. </w:t>
      </w:r>
      <w:r w:rsidR="00B97FCC">
        <w:rPr>
          <w:rFonts w:ascii="Arial" w:eastAsiaTheme="minorEastAsia" w:hAnsi="Arial"/>
          <w:b/>
          <w:lang w:val="en-GB" w:eastAsia="zh-CN"/>
        </w:rPr>
        <w:t>T</w:t>
      </w:r>
      <w:r w:rsidR="00B97FCC">
        <w:rPr>
          <w:rFonts w:ascii="Arial" w:eastAsiaTheme="minorEastAsia" w:hAnsi="Arial" w:hint="eastAsia"/>
          <w:b/>
          <w:lang w:val="en-GB" w:eastAsia="zh-CN"/>
        </w:rPr>
        <w:t>he exact time of</w:t>
      </w:r>
      <w:r w:rsidR="00B97FCC" w:rsidRPr="00B97FCC">
        <w:rPr>
          <w:rFonts w:ascii="Arial" w:eastAsiaTheme="minorEastAsia" w:hAnsi="Arial" w:cs="Arial" w:hint="eastAsia"/>
          <w:b/>
          <w:lang w:eastAsia="zh-CN"/>
        </w:rPr>
        <w:t xml:space="preserve"> </w:t>
      </w:r>
      <w:r w:rsidR="00B97FCC" w:rsidRPr="00E14DE0">
        <w:rPr>
          <w:rFonts w:ascii="Arial" w:eastAsiaTheme="minorEastAsia" w:hAnsi="Arial" w:cs="Arial" w:hint="eastAsia"/>
          <w:b/>
          <w:lang w:eastAsia="zh-CN"/>
        </w:rPr>
        <w:t xml:space="preserve">when to </w:t>
      </w:r>
      <w:r w:rsidR="00B97FCC" w:rsidRPr="00E14DE0">
        <w:rPr>
          <w:rFonts w:ascii="Arial" w:eastAsiaTheme="minorEastAsia" w:hAnsi="Arial" w:cs="Arial"/>
          <w:b/>
          <w:lang w:eastAsia="zh-CN"/>
        </w:rPr>
        <w:t>calculate</w:t>
      </w:r>
      <w:r w:rsidR="00B97FCC" w:rsidRPr="00E14DE0">
        <w:rPr>
          <w:rFonts w:ascii="Arial" w:eastAsiaTheme="minorEastAsia" w:hAnsi="Arial" w:cs="Arial" w:hint="eastAsia"/>
          <w:b/>
          <w:lang w:eastAsia="zh-CN"/>
        </w:rPr>
        <w:t xml:space="preserve"> the TA</w:t>
      </w:r>
      <w:r w:rsidR="00B97FCC">
        <w:rPr>
          <w:rFonts w:ascii="Arial" w:eastAsiaTheme="minorEastAsia" w:hAnsi="Arial" w:hint="eastAsia"/>
          <w:b/>
          <w:lang w:val="en-GB" w:eastAsia="zh-CN"/>
        </w:rPr>
        <w:t xml:space="preserve"> </w:t>
      </w:r>
      <w:r w:rsidR="004A4EDD" w:rsidRPr="00E14DE0">
        <w:rPr>
          <w:rFonts w:ascii="Arial" w:eastAsiaTheme="minorEastAsia" w:hAnsi="Arial" w:cs="Arial" w:hint="eastAsia"/>
          <w:b/>
          <w:lang w:eastAsia="zh-CN"/>
        </w:rPr>
        <w:t>is up to UE implementation.</w:t>
      </w:r>
    </w:p>
    <w:p w:rsidR="00E95424" w:rsidRPr="008549C5" w:rsidRDefault="00B35947" w:rsidP="00B46CA1">
      <w:pPr>
        <w:pStyle w:val="af9"/>
        <w:spacing w:beforeLines="200" w:before="480" w:afterLines="100" w:after="240"/>
        <w:jc w:val="both"/>
        <w:rPr>
          <w:rFonts w:ascii="Arial" w:hAnsi="Arial" w:cs="Arial"/>
          <w:b w:val="0"/>
          <w:sz w:val="20"/>
          <w:szCs w:val="20"/>
          <w:u w:val="single"/>
          <w:lang w:eastAsia="zh-CN"/>
        </w:rPr>
      </w:pPr>
      <w:r w:rsidRPr="008549C5">
        <w:rPr>
          <w:rFonts w:ascii="Arial" w:hAnsi="Arial" w:cs="Arial" w:hint="eastAsia"/>
          <w:b w:val="0"/>
          <w:sz w:val="20"/>
          <w:szCs w:val="20"/>
          <w:u w:val="single"/>
          <w:lang w:eastAsia="zh-CN"/>
        </w:rPr>
        <w:t>2.3</w:t>
      </w:r>
      <w:r w:rsidR="00E95424" w:rsidRPr="008549C5">
        <w:rPr>
          <w:rFonts w:ascii="Arial" w:hAnsi="Arial" w:cs="Arial" w:hint="eastAsia"/>
          <w:b w:val="0"/>
          <w:sz w:val="20"/>
          <w:szCs w:val="20"/>
          <w:u w:val="single"/>
          <w:lang w:eastAsia="zh-CN"/>
        </w:rPr>
        <w:t xml:space="preserve"> </w:t>
      </w:r>
      <w:r w:rsidR="00CF1BA8" w:rsidRPr="008549C5">
        <w:rPr>
          <w:rFonts w:ascii="Arial" w:hAnsi="Arial" w:cs="Arial"/>
          <w:b w:val="0"/>
          <w:sz w:val="20"/>
          <w:szCs w:val="20"/>
          <w:u w:val="single"/>
          <w:lang w:eastAsia="zh-CN"/>
        </w:rPr>
        <w:t>Details on LTM cell switch command MAC CE</w:t>
      </w:r>
    </w:p>
    <w:p w:rsidR="0000286C" w:rsidRPr="00B214BA" w:rsidRDefault="00D80735" w:rsidP="00E95424">
      <w:pPr>
        <w:pStyle w:val="a1"/>
        <w:spacing w:beforeLines="100" w:before="240" w:afterLines="100" w:after="240"/>
        <w:rPr>
          <w:rFonts w:ascii="Arial" w:eastAsiaTheme="minorEastAsia" w:hAnsi="Arial" w:cs="Arial"/>
          <w:szCs w:val="20"/>
          <w:shd w:val="pct15" w:color="auto" w:fill="FFFFFF"/>
          <w:lang w:eastAsia="zh-CN"/>
        </w:rPr>
      </w:pPr>
      <w:r w:rsidRPr="00B214BA">
        <w:rPr>
          <w:rFonts w:ascii="Arial" w:eastAsiaTheme="minorEastAsia" w:hAnsi="Arial" w:cs="Arial"/>
          <w:szCs w:val="20"/>
          <w:shd w:val="pct15" w:color="auto" w:fill="FFFFFF"/>
          <w:lang w:eastAsia="zh-CN"/>
        </w:rPr>
        <w:t>W</w:t>
      </w:r>
      <w:r w:rsidRPr="00B214BA">
        <w:rPr>
          <w:rFonts w:ascii="Arial" w:eastAsiaTheme="minorEastAsia" w:hAnsi="Arial" w:cs="Arial" w:hint="eastAsia"/>
          <w:szCs w:val="20"/>
          <w:shd w:val="pct15" w:color="auto" w:fill="FFFFFF"/>
          <w:lang w:eastAsia="zh-CN"/>
        </w:rPr>
        <w:t xml:space="preserve">hether to have optional TA field </w:t>
      </w:r>
    </w:p>
    <w:p w:rsidR="00D80735" w:rsidRDefault="00F16B11"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the current MAC running CR, the TA field is mandatory in the </w:t>
      </w:r>
      <w:r w:rsidR="00ED7A1B">
        <w:rPr>
          <w:rFonts w:ascii="Arial" w:eastAsiaTheme="minorEastAsia" w:hAnsi="Arial" w:cs="Arial" w:hint="eastAsia"/>
          <w:szCs w:val="20"/>
          <w:lang w:eastAsia="zh-CN"/>
        </w:rPr>
        <w:t xml:space="preserve">LTM cell switch command MAC CE, and a special value (i.e., FFF) is used to indicate </w:t>
      </w:r>
      <w:r w:rsidR="00B61BFF">
        <w:rPr>
          <w:rFonts w:ascii="Arial" w:eastAsiaTheme="minorEastAsia" w:hAnsi="Arial" w:cs="Arial" w:hint="eastAsia"/>
          <w:szCs w:val="20"/>
          <w:lang w:eastAsia="zh-CN"/>
        </w:rPr>
        <w:t>no valid TA so that UE needs to acquire TA upon performing cell switch</w:t>
      </w:r>
      <w:r w:rsidR="00B97FCC">
        <w:rPr>
          <w:rFonts w:ascii="Arial" w:eastAsiaTheme="minorEastAsia" w:hAnsi="Arial" w:cs="Arial" w:hint="eastAsia"/>
          <w:szCs w:val="20"/>
          <w:lang w:eastAsia="zh-CN"/>
        </w:rPr>
        <w:t xml:space="preserve"> by RACH</w:t>
      </w:r>
      <w:r w:rsidR="00B61BFF">
        <w:rPr>
          <w:rFonts w:ascii="Arial" w:eastAsiaTheme="minorEastAsia" w:hAnsi="Arial" w:cs="Arial" w:hint="eastAsia"/>
          <w:szCs w:val="20"/>
          <w:lang w:eastAsia="zh-CN"/>
        </w:rPr>
        <w:t xml:space="preserve">. </w:t>
      </w:r>
      <w:r w:rsidR="004754CB">
        <w:rPr>
          <w:rFonts w:ascii="Arial" w:eastAsiaTheme="minorEastAsia" w:hAnsi="Arial" w:cs="Arial"/>
          <w:szCs w:val="20"/>
          <w:lang w:eastAsia="zh-CN"/>
        </w:rPr>
        <w:t>B</w:t>
      </w:r>
      <w:r w:rsidR="004754CB">
        <w:rPr>
          <w:rFonts w:ascii="Arial" w:eastAsiaTheme="minorEastAsia" w:hAnsi="Arial" w:cs="Arial" w:hint="eastAsia"/>
          <w:szCs w:val="20"/>
          <w:lang w:eastAsia="zh-CN"/>
        </w:rPr>
        <w:t>ut</w:t>
      </w:r>
      <w:r w:rsidR="001802A2">
        <w:rPr>
          <w:rFonts w:ascii="Arial" w:eastAsiaTheme="minorEastAsia" w:hAnsi="Arial" w:cs="Arial" w:hint="eastAsia"/>
          <w:szCs w:val="20"/>
          <w:lang w:eastAsia="zh-CN"/>
        </w:rPr>
        <w:t xml:space="preserve"> there is no need to use </w:t>
      </w:r>
      <w:r w:rsidR="002F5EB5">
        <w:rPr>
          <w:rFonts w:ascii="Arial" w:eastAsiaTheme="minorEastAsia" w:hAnsi="Arial" w:cs="Arial" w:hint="eastAsia"/>
          <w:szCs w:val="20"/>
          <w:lang w:eastAsia="zh-CN"/>
        </w:rPr>
        <w:t>so many bits</w:t>
      </w:r>
      <w:r w:rsidR="00EA5604">
        <w:rPr>
          <w:rFonts w:ascii="Arial" w:eastAsiaTheme="minorEastAsia" w:hAnsi="Arial" w:cs="Arial" w:hint="eastAsia"/>
          <w:szCs w:val="20"/>
          <w:lang w:eastAsia="zh-CN"/>
        </w:rPr>
        <w:t xml:space="preserve"> </w:t>
      </w:r>
      <w:r w:rsidR="00C95A7F">
        <w:rPr>
          <w:rFonts w:ascii="Arial" w:eastAsiaTheme="minorEastAsia" w:hAnsi="Arial" w:cs="Arial" w:hint="eastAsia"/>
          <w:szCs w:val="20"/>
          <w:lang w:eastAsia="zh-CN"/>
        </w:rPr>
        <w:t>for this indication</w:t>
      </w:r>
      <w:r w:rsidR="00BD03F1">
        <w:rPr>
          <w:rFonts w:ascii="Arial" w:eastAsiaTheme="minorEastAsia" w:hAnsi="Arial" w:cs="Arial" w:hint="eastAsia"/>
          <w:szCs w:val="20"/>
          <w:lang w:eastAsia="zh-CN"/>
        </w:rPr>
        <w:t xml:space="preserve">. </w:t>
      </w:r>
      <w:r w:rsidR="00436DA4">
        <w:rPr>
          <w:rFonts w:ascii="Arial" w:eastAsiaTheme="minorEastAsia" w:hAnsi="Arial" w:cs="Arial"/>
          <w:szCs w:val="20"/>
          <w:lang w:eastAsia="zh-CN"/>
        </w:rPr>
        <w:t>I</w:t>
      </w:r>
      <w:r w:rsidR="00436DA4">
        <w:rPr>
          <w:rFonts w:ascii="Arial" w:eastAsiaTheme="minorEastAsia" w:hAnsi="Arial" w:cs="Arial" w:hint="eastAsia"/>
          <w:szCs w:val="20"/>
          <w:lang w:eastAsia="zh-CN"/>
        </w:rPr>
        <w:t xml:space="preserve">n the format of the MAC CE, there are sufficient reserved bits </w:t>
      </w:r>
      <w:r w:rsidR="005D3911">
        <w:rPr>
          <w:rFonts w:ascii="Arial" w:eastAsiaTheme="minorEastAsia" w:hAnsi="Arial" w:cs="Arial" w:hint="eastAsia"/>
          <w:szCs w:val="20"/>
          <w:lang w:eastAsia="zh-CN"/>
        </w:rPr>
        <w:t>in the first row which can be used for the presence of the optional fields, thus we can just use one of these bits to serve for this purpose.</w:t>
      </w:r>
      <w:r w:rsidR="00067A1E">
        <w:rPr>
          <w:rFonts w:ascii="Arial" w:eastAsiaTheme="minorEastAsia" w:hAnsi="Arial" w:cs="Arial" w:hint="eastAsia"/>
          <w:szCs w:val="20"/>
          <w:lang w:eastAsia="zh-CN"/>
        </w:rPr>
        <w:t xml:space="preserve"> </w:t>
      </w:r>
      <w:r w:rsidR="002F5EB5">
        <w:rPr>
          <w:rFonts w:ascii="Arial" w:eastAsiaTheme="minorEastAsia" w:hAnsi="Arial" w:cs="Arial" w:hint="eastAsia"/>
          <w:szCs w:val="20"/>
          <w:lang w:eastAsia="zh-CN"/>
        </w:rPr>
        <w:t xml:space="preserve">With this, some </w:t>
      </w:r>
      <w:r w:rsidR="002F5EB5">
        <w:rPr>
          <w:rFonts w:ascii="Arial" w:eastAsiaTheme="minorEastAsia" w:hAnsi="Arial" w:cs="Arial"/>
          <w:szCs w:val="20"/>
          <w:lang w:eastAsia="zh-CN"/>
        </w:rPr>
        <w:t>signaling</w:t>
      </w:r>
      <w:r w:rsidR="002F5EB5">
        <w:rPr>
          <w:rFonts w:ascii="Arial" w:eastAsiaTheme="minorEastAsia" w:hAnsi="Arial" w:cs="Arial" w:hint="eastAsia"/>
          <w:szCs w:val="20"/>
          <w:lang w:eastAsia="zh-CN"/>
        </w:rPr>
        <w:t xml:space="preserve"> overhead can be reduced when TA value is not needed in cell switch command MAC CE.</w:t>
      </w:r>
    </w:p>
    <w:p w:rsidR="00D80735" w:rsidRDefault="00FF48E1"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 xml:space="preserve">Proposal 4: The TA field is optionally </w:t>
      </w:r>
      <w:r w:rsidR="002F5EB5">
        <w:rPr>
          <w:rFonts w:ascii="Arial" w:eastAsiaTheme="minorEastAsia" w:hAnsi="Arial" w:cs="Arial" w:hint="eastAsia"/>
          <w:b/>
          <w:lang w:eastAsia="zh-CN"/>
        </w:rPr>
        <w:t xml:space="preserve">present </w:t>
      </w:r>
      <w:r>
        <w:rPr>
          <w:rFonts w:ascii="Arial" w:eastAsiaTheme="minorEastAsia" w:hAnsi="Arial" w:cs="Arial" w:hint="eastAsia"/>
          <w:b/>
          <w:lang w:eastAsia="zh-CN"/>
        </w:rPr>
        <w:t>in the LTM cell switch command MAC CE.</w:t>
      </w:r>
    </w:p>
    <w:p w:rsidR="00025963" w:rsidRPr="001A4533" w:rsidRDefault="001A4533" w:rsidP="00E95424">
      <w:pPr>
        <w:pStyle w:val="a1"/>
        <w:spacing w:beforeLines="100" w:before="240" w:afterLines="100" w:after="240"/>
        <w:rPr>
          <w:rFonts w:ascii="Arial" w:eastAsiaTheme="minorEastAsia" w:hAnsi="Arial" w:cs="Arial"/>
          <w:szCs w:val="20"/>
          <w:shd w:val="pct15" w:color="auto" w:fill="FFFFFF"/>
          <w:lang w:eastAsia="zh-CN"/>
        </w:rPr>
      </w:pPr>
      <w:r w:rsidRPr="001A4533">
        <w:rPr>
          <w:rFonts w:ascii="Arial" w:eastAsiaTheme="minorEastAsia" w:hAnsi="Arial" w:cs="Arial" w:hint="eastAsia"/>
          <w:szCs w:val="20"/>
          <w:shd w:val="pct15" w:color="auto" w:fill="FFFFFF"/>
          <w:lang w:eastAsia="zh-CN"/>
        </w:rPr>
        <w:t>UE behavior on handling the TCI state</w:t>
      </w:r>
    </w:p>
    <w:p w:rsidR="009D5A15" w:rsidRDefault="0011161B"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indicated by RAN1 agreement, the TCI state field should be mandatory in the LTM cell switch </w:t>
      </w:r>
      <w:r w:rsidR="00E33924">
        <w:rPr>
          <w:rFonts w:ascii="Arial" w:eastAsiaTheme="minorEastAsia" w:hAnsi="Arial" w:cs="Arial" w:hint="eastAsia"/>
          <w:szCs w:val="20"/>
          <w:lang w:eastAsia="zh-CN"/>
        </w:rPr>
        <w:t xml:space="preserve">command MAC CE. </w:t>
      </w:r>
      <w:r w:rsidR="00E33924">
        <w:rPr>
          <w:rFonts w:ascii="Arial" w:eastAsiaTheme="minorEastAsia" w:hAnsi="Arial" w:cs="Arial"/>
          <w:szCs w:val="20"/>
          <w:lang w:eastAsia="zh-CN"/>
        </w:rPr>
        <w:t>T</w:t>
      </w:r>
      <w:r w:rsidR="00E33924">
        <w:rPr>
          <w:rFonts w:ascii="Arial" w:eastAsiaTheme="minorEastAsia" w:hAnsi="Arial" w:cs="Arial" w:hint="eastAsia"/>
          <w:szCs w:val="20"/>
          <w:lang w:eastAsia="zh-CN"/>
        </w:rPr>
        <w:t>he only remaining issue is to discuss the UE behavior to handle the TCI state for different cell switch scenarios</w:t>
      </w:r>
      <w:r w:rsidR="006E2C0F">
        <w:rPr>
          <w:rFonts w:ascii="Arial" w:eastAsiaTheme="minorEastAsia" w:hAnsi="Arial" w:cs="Arial" w:hint="eastAsia"/>
          <w:szCs w:val="20"/>
          <w:lang w:eastAsia="zh-CN"/>
        </w:rPr>
        <w:t>.</w:t>
      </w:r>
    </w:p>
    <w:p w:rsidR="00E95424" w:rsidRDefault="009D5A15"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or RACH less scenario, i</w:t>
      </w:r>
      <w:r w:rsidR="00BE30C9">
        <w:rPr>
          <w:rFonts w:ascii="Arial" w:eastAsiaTheme="minorEastAsia" w:hAnsi="Arial" w:cs="Arial" w:hint="eastAsia"/>
          <w:szCs w:val="20"/>
          <w:lang w:eastAsia="zh-CN"/>
        </w:rPr>
        <w:t>t had been agreed in last meeting that,</w:t>
      </w:r>
    </w:p>
    <w:tbl>
      <w:tblPr>
        <w:tblStyle w:val="a8"/>
        <w:tblW w:w="0" w:type="auto"/>
        <w:tblLook w:val="04A0" w:firstRow="1" w:lastRow="0" w:firstColumn="1" w:lastColumn="0" w:noHBand="0" w:noVBand="1"/>
      </w:tblPr>
      <w:tblGrid>
        <w:gridCol w:w="9286"/>
      </w:tblGrid>
      <w:tr w:rsidR="00BE30C9" w:rsidTr="00BE30C9">
        <w:tc>
          <w:tcPr>
            <w:tcW w:w="9286" w:type="dxa"/>
          </w:tcPr>
          <w:p w:rsidR="00BE30C9" w:rsidRPr="00BE30C9" w:rsidRDefault="00BE30C9" w:rsidP="00BE30C9">
            <w:pPr>
              <w:numPr>
                <w:ilvl w:val="0"/>
                <w:numId w:val="3"/>
              </w:numPr>
              <w:tabs>
                <w:tab w:val="clear" w:pos="360"/>
                <w:tab w:val="num" w:pos="1619"/>
              </w:tabs>
              <w:spacing w:before="60"/>
              <w:ind w:left="1619"/>
              <w:rPr>
                <w:rFonts w:ascii="Arial" w:eastAsia="MS Mincho" w:hAnsi="Arial"/>
                <w:b/>
                <w:lang w:val="en-GB" w:eastAsia="zh-CN"/>
              </w:rPr>
            </w:pPr>
            <w:r w:rsidRPr="00BE30C9">
              <w:rPr>
                <w:rFonts w:ascii="Arial" w:eastAsia="MS Mincho" w:hAnsi="Arial"/>
                <w:b/>
                <w:lang w:val="en-GB" w:eastAsia="zh-CN"/>
              </w:rPr>
              <w:t>P13:</w:t>
            </w:r>
            <w:r w:rsidRPr="00BE30C9">
              <w:rPr>
                <w:rFonts w:ascii="Arial" w:eastAsia="MS Mincho" w:hAnsi="Arial"/>
                <w:b/>
                <w:lang w:val="en-GB" w:eastAsia="en-GB"/>
              </w:rPr>
              <w:t xml:space="preserve"> In RACH-less LTM, TCI state field should be provided in the LTM cell switch MAC CE, i.e. UE uses the beam indicated by the NW in RACH-less LTM.</w:t>
            </w:r>
          </w:p>
        </w:tc>
      </w:tr>
    </w:tbl>
    <w:p w:rsidR="00E95424" w:rsidRPr="00B62B32" w:rsidRDefault="009D5A15" w:rsidP="009D5A15">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w:t>
      </w:r>
      <w:r w:rsidR="00E95424">
        <w:rPr>
          <w:rFonts w:ascii="Arial" w:eastAsiaTheme="minorEastAsia" w:hAnsi="Arial" w:cs="Arial" w:hint="eastAsia"/>
          <w:szCs w:val="20"/>
          <w:lang w:eastAsia="zh-CN"/>
        </w:rPr>
        <w:t>RACH-based</w:t>
      </w:r>
      <w:r>
        <w:rPr>
          <w:rFonts w:ascii="Arial" w:eastAsiaTheme="minorEastAsia" w:hAnsi="Arial" w:cs="Arial" w:hint="eastAsia"/>
          <w:szCs w:val="20"/>
          <w:lang w:eastAsia="zh-CN"/>
        </w:rPr>
        <w:t xml:space="preserve"> scenario,</w:t>
      </w:r>
    </w:p>
    <w:p w:rsidR="00E95424" w:rsidRPr="00D761D3" w:rsidRDefault="00D761D3" w:rsidP="009D5A15">
      <w:pPr>
        <w:pStyle w:val="a1"/>
        <w:numPr>
          <w:ilvl w:val="0"/>
          <w:numId w:val="32"/>
        </w:numPr>
        <w:spacing w:beforeLines="100" w:before="240" w:afterLines="100" w:after="240"/>
        <w:rPr>
          <w:rFonts w:ascii="Arial" w:eastAsiaTheme="minorEastAsia" w:hAnsi="Arial" w:cs="Arial"/>
          <w:szCs w:val="20"/>
          <w:lang w:eastAsia="zh-CN"/>
        </w:rPr>
      </w:pPr>
      <w:r w:rsidRPr="00D761D3">
        <w:rPr>
          <w:rFonts w:ascii="Arial" w:eastAsiaTheme="minorEastAsia" w:hAnsi="Arial" w:cs="Arial"/>
          <w:szCs w:val="20"/>
          <w:lang w:eastAsia="zh-CN"/>
        </w:rPr>
        <w:t>C</w:t>
      </w:r>
      <w:r w:rsidRPr="00D761D3">
        <w:rPr>
          <w:rFonts w:ascii="Arial" w:eastAsiaTheme="minorEastAsia" w:hAnsi="Arial" w:cs="Arial" w:hint="eastAsia"/>
          <w:szCs w:val="20"/>
          <w:lang w:eastAsia="zh-CN"/>
        </w:rPr>
        <w:t xml:space="preserve">onsideration on </w:t>
      </w:r>
      <w:r w:rsidR="00E95424" w:rsidRPr="00D761D3">
        <w:rPr>
          <w:rFonts w:ascii="Arial" w:eastAsiaTheme="minorEastAsia" w:hAnsi="Arial" w:cs="Arial" w:hint="eastAsia"/>
          <w:szCs w:val="20"/>
          <w:lang w:eastAsia="zh-CN"/>
        </w:rPr>
        <w:t>CBRA</w:t>
      </w:r>
    </w:p>
    <w:p w:rsidR="00E95424" w:rsidRDefault="00E95424"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UE can perform the beam alignment with the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based on beam selection among SSBs, and thus should ignore the TCI state in the LTM command.</w:t>
      </w:r>
    </w:p>
    <w:p w:rsidR="00E95424" w:rsidRPr="00D761D3" w:rsidRDefault="00B87ACF" w:rsidP="009D5A15">
      <w:pPr>
        <w:pStyle w:val="a1"/>
        <w:numPr>
          <w:ilvl w:val="0"/>
          <w:numId w:val="32"/>
        </w:numPr>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C</w:t>
      </w:r>
      <w:r>
        <w:rPr>
          <w:rFonts w:ascii="Arial" w:eastAsiaTheme="minorEastAsia" w:hAnsi="Arial" w:cs="Arial" w:hint="eastAsia"/>
          <w:szCs w:val="20"/>
          <w:lang w:eastAsia="zh-CN"/>
        </w:rPr>
        <w:t xml:space="preserve">onsideration on </w:t>
      </w:r>
      <w:r w:rsidR="00E95424" w:rsidRPr="00D761D3">
        <w:rPr>
          <w:rFonts w:ascii="Arial" w:eastAsiaTheme="minorEastAsia" w:hAnsi="Arial" w:cs="Arial" w:hint="eastAsia"/>
          <w:szCs w:val="20"/>
          <w:lang w:eastAsia="zh-CN"/>
        </w:rPr>
        <w:t>CFRA</w:t>
      </w:r>
    </w:p>
    <w:p w:rsidR="006C6932" w:rsidRDefault="00E95424"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RACH-based cell switch, until now we have confirmed to support dedicated RACH resource configured by RRC or indicated by the LTM command. For the RRC pre-configured CFRA, UE can also perform beam alignment with the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based on selecting the best reference signal, and thus should also ignore the TCI state in the LTM command. For the CFRA resource included in the </w:t>
      </w:r>
      <w:r>
        <w:rPr>
          <w:rFonts w:ascii="Arial" w:eastAsiaTheme="minorEastAsia" w:hAnsi="Arial" w:cs="Arial" w:hint="eastAsia"/>
          <w:szCs w:val="20"/>
          <w:lang w:eastAsia="zh-CN"/>
        </w:rPr>
        <w:lastRenderedPageBreak/>
        <w:t xml:space="preserve">LTM command, </w:t>
      </w:r>
      <w:r w:rsidR="0099094B">
        <w:rPr>
          <w:rFonts w:ascii="Arial" w:eastAsiaTheme="minorEastAsia" w:hAnsi="Arial" w:cs="Arial" w:hint="eastAsia"/>
          <w:szCs w:val="20"/>
          <w:lang w:eastAsia="zh-CN"/>
        </w:rPr>
        <w:t xml:space="preserve">as we had agreed to include the </w:t>
      </w:r>
      <w:r w:rsidR="0099094B" w:rsidRPr="0099094B">
        <w:rPr>
          <w:rFonts w:ascii="Arial" w:eastAsiaTheme="minorEastAsia" w:hAnsi="Arial" w:cs="Arial"/>
          <w:szCs w:val="20"/>
          <w:lang w:eastAsia="zh-CN"/>
        </w:rPr>
        <w:t>preamble index, UL/SUL indicator, SSB index, PRACH Mask index</w:t>
      </w:r>
      <w:r w:rsidR="0099094B">
        <w:rPr>
          <w:rFonts w:ascii="Arial" w:eastAsiaTheme="minorEastAsia" w:hAnsi="Arial" w:cs="Arial" w:hint="eastAsia"/>
          <w:szCs w:val="20"/>
          <w:lang w:eastAsia="zh-CN"/>
        </w:rPr>
        <w:t xml:space="preserve"> in the MAC CE, UE should follow the indicated SSB index instead of using the beam indicated by the TCI state field.</w:t>
      </w:r>
    </w:p>
    <w:p w:rsidR="00E95424" w:rsidRDefault="00E95424" w:rsidP="00E95424">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sidR="002C22C5">
        <w:rPr>
          <w:rFonts w:ascii="Arial" w:eastAsiaTheme="minorEastAsia" w:hAnsi="Arial" w:cs="Arial" w:hint="eastAsia"/>
          <w:szCs w:val="20"/>
          <w:lang w:eastAsia="zh-CN"/>
        </w:rPr>
        <w:t>n summary, it is proposed that,</w:t>
      </w:r>
    </w:p>
    <w:p w:rsidR="006E523E" w:rsidRPr="005B180E" w:rsidRDefault="00D761D3" w:rsidP="00E95424">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5</w:t>
      </w:r>
      <w:r w:rsidR="00E95424">
        <w:rPr>
          <w:rFonts w:ascii="Arial" w:eastAsiaTheme="minorEastAsia" w:hAnsi="Arial" w:cs="Arial" w:hint="eastAsia"/>
          <w:b/>
          <w:lang w:eastAsia="zh-CN"/>
        </w:rPr>
        <w:t xml:space="preserve">: UE ignores the TCI state </w:t>
      </w:r>
      <w:r w:rsidR="00E95424">
        <w:rPr>
          <w:rFonts w:ascii="Arial" w:eastAsiaTheme="minorEastAsia" w:hAnsi="Arial" w:cs="Arial"/>
          <w:b/>
          <w:lang w:eastAsia="zh-CN"/>
        </w:rPr>
        <w:t>information</w:t>
      </w:r>
      <w:r w:rsidR="00E95424">
        <w:rPr>
          <w:rFonts w:ascii="Arial" w:eastAsiaTheme="minorEastAsia" w:hAnsi="Arial" w:cs="Arial" w:hint="eastAsia"/>
          <w:b/>
          <w:lang w:eastAsia="zh-CN"/>
        </w:rPr>
        <w:t xml:space="preserve"> in the LTM command if UE executes </w:t>
      </w:r>
      <w:r w:rsidR="00D77F1A">
        <w:rPr>
          <w:rFonts w:ascii="Arial" w:eastAsiaTheme="minorEastAsia" w:hAnsi="Arial" w:cs="Arial" w:hint="eastAsia"/>
          <w:b/>
          <w:lang w:eastAsia="zh-CN"/>
        </w:rPr>
        <w:t xml:space="preserve">RACH based </w:t>
      </w:r>
      <w:r w:rsidR="00E95424">
        <w:rPr>
          <w:rFonts w:ascii="Arial" w:eastAsiaTheme="minorEastAsia" w:hAnsi="Arial" w:cs="Arial" w:hint="eastAsia"/>
          <w:b/>
          <w:lang w:eastAsia="zh-CN"/>
        </w:rPr>
        <w:t>LTM.</w:t>
      </w:r>
    </w:p>
    <w:p w:rsidR="00AA613F" w:rsidRPr="00B820EE" w:rsidRDefault="00675445" w:rsidP="00006A32">
      <w:pPr>
        <w:pStyle w:val="a1"/>
        <w:spacing w:beforeLines="100" w:before="240" w:afterLines="100" w:after="240"/>
        <w:rPr>
          <w:rFonts w:ascii="Arial" w:eastAsiaTheme="minorEastAsia" w:hAnsi="Arial" w:cs="Arial"/>
          <w:szCs w:val="20"/>
          <w:shd w:val="pct15" w:color="auto" w:fill="FFFFFF"/>
          <w:lang w:eastAsia="zh-CN"/>
        </w:rPr>
      </w:pPr>
      <w:r w:rsidRPr="00B820EE">
        <w:rPr>
          <w:rFonts w:ascii="Arial" w:eastAsiaTheme="minorEastAsia" w:hAnsi="Arial" w:cs="Arial"/>
          <w:szCs w:val="20"/>
          <w:shd w:val="pct15" w:color="auto" w:fill="FFFFFF"/>
          <w:lang w:eastAsia="zh-CN"/>
        </w:rPr>
        <w:t>W</w:t>
      </w:r>
      <w:r w:rsidRPr="00B820EE">
        <w:rPr>
          <w:rFonts w:ascii="Arial" w:eastAsiaTheme="minorEastAsia" w:hAnsi="Arial" w:cs="Arial" w:hint="eastAsia"/>
          <w:szCs w:val="20"/>
          <w:shd w:val="pct15" w:color="auto" w:fill="FFFFFF"/>
          <w:lang w:eastAsia="zh-CN"/>
        </w:rPr>
        <w:t>hether to support 2-step RACH</w:t>
      </w:r>
    </w:p>
    <w:p w:rsidR="00F22744" w:rsidRDefault="008D3545" w:rsidP="00006A32">
      <w:pPr>
        <w:pStyle w:val="a1"/>
        <w:spacing w:beforeLines="100" w:before="240" w:afterLines="100" w:after="240"/>
        <w:rPr>
          <w:rFonts w:ascii="Arial" w:eastAsiaTheme="minorEastAsia" w:hAnsi="Arial" w:cs="Arial"/>
          <w:szCs w:val="20"/>
          <w:lang w:eastAsia="zh-CN"/>
        </w:rPr>
      </w:pPr>
      <w:r w:rsidRPr="008D3545">
        <w:rPr>
          <w:rFonts w:ascii="Arial" w:eastAsiaTheme="minorEastAsia" w:hAnsi="Arial" w:cs="Arial" w:hint="eastAsia"/>
          <w:szCs w:val="20"/>
          <w:lang w:eastAsia="zh-CN"/>
        </w:rPr>
        <w:t>Currently the</w:t>
      </w:r>
      <w:r>
        <w:rPr>
          <w:rFonts w:ascii="Arial" w:eastAsiaTheme="minorEastAsia" w:hAnsi="Arial" w:cs="Arial" w:hint="eastAsia"/>
          <w:szCs w:val="20"/>
          <w:lang w:eastAsia="zh-CN"/>
        </w:rPr>
        <w:t xml:space="preserve"> LTM cell switch command</w:t>
      </w:r>
      <w:r w:rsidRPr="008D3545">
        <w:rPr>
          <w:rFonts w:ascii="Arial" w:eastAsiaTheme="minorEastAsia" w:hAnsi="Arial" w:cs="Arial" w:hint="eastAsia"/>
          <w:szCs w:val="20"/>
          <w:lang w:eastAsia="zh-CN"/>
        </w:rPr>
        <w:t xml:space="preserve"> MAC CE</w:t>
      </w:r>
      <w:r>
        <w:rPr>
          <w:rFonts w:ascii="Arial" w:eastAsiaTheme="minorEastAsia" w:hAnsi="Arial" w:cs="Arial" w:hint="eastAsia"/>
          <w:szCs w:val="20"/>
          <w:lang w:eastAsia="zh-CN"/>
        </w:rPr>
        <w:t xml:space="preserve"> can indicate the dedicated RACH resource to UE, which follows the similar mechanism as PDCCH </w:t>
      </w:r>
      <w:r w:rsidR="004015D4">
        <w:rPr>
          <w:rFonts w:ascii="Arial" w:eastAsiaTheme="minorEastAsia" w:hAnsi="Arial" w:cs="Arial" w:hint="eastAsia"/>
          <w:szCs w:val="20"/>
          <w:lang w:eastAsia="zh-CN"/>
        </w:rPr>
        <w:t>order triggered RACH</w:t>
      </w:r>
      <w:r w:rsidR="00876EAF">
        <w:rPr>
          <w:rFonts w:ascii="Arial" w:eastAsiaTheme="minorEastAsia" w:hAnsi="Arial" w:cs="Arial" w:hint="eastAsia"/>
          <w:szCs w:val="20"/>
          <w:lang w:eastAsia="zh-CN"/>
        </w:rPr>
        <w:t>.</w:t>
      </w:r>
      <w:r w:rsidR="004015D4">
        <w:rPr>
          <w:rFonts w:ascii="Arial" w:eastAsiaTheme="minorEastAsia" w:hAnsi="Arial" w:cs="Arial" w:hint="eastAsia"/>
          <w:szCs w:val="20"/>
          <w:lang w:eastAsia="zh-CN"/>
        </w:rPr>
        <w:t xml:space="preserve"> </w:t>
      </w:r>
    </w:p>
    <w:tbl>
      <w:tblPr>
        <w:tblStyle w:val="a8"/>
        <w:tblW w:w="0" w:type="auto"/>
        <w:tblLook w:val="04A0" w:firstRow="1" w:lastRow="0" w:firstColumn="1" w:lastColumn="0" w:noHBand="0" w:noVBand="1"/>
      </w:tblPr>
      <w:tblGrid>
        <w:gridCol w:w="9286"/>
      </w:tblGrid>
      <w:tr w:rsidR="006C128C" w:rsidTr="006C128C">
        <w:tc>
          <w:tcPr>
            <w:tcW w:w="9286" w:type="dxa"/>
          </w:tcPr>
          <w:p w:rsidR="006C128C" w:rsidRPr="006C128C" w:rsidRDefault="006C128C" w:rsidP="006C128C">
            <w:pPr>
              <w:numPr>
                <w:ilvl w:val="0"/>
                <w:numId w:val="3"/>
              </w:numPr>
              <w:tabs>
                <w:tab w:val="clear" w:pos="360"/>
                <w:tab w:val="num" w:pos="1619"/>
              </w:tabs>
              <w:spacing w:before="60"/>
              <w:ind w:left="1619"/>
              <w:rPr>
                <w:rFonts w:ascii="Arial" w:eastAsia="MS Mincho" w:hAnsi="Arial"/>
                <w:b/>
                <w:lang w:val="en-GB" w:eastAsia="zh-CN"/>
              </w:rPr>
            </w:pPr>
            <w:r w:rsidRPr="006C128C">
              <w:rPr>
                <w:rFonts w:ascii="Arial" w:eastAsia="MS Mincho" w:hAnsi="Arial"/>
                <w:b/>
                <w:lang w:val="en-GB" w:eastAsia="zh-CN"/>
              </w:rPr>
              <w:t xml:space="preserve">P9: As to the CFRA resource related information in LTM MAC CE, it is the information similar to those in the legacy PDCCH order triggered RACH, </w:t>
            </w:r>
            <w:bookmarkStart w:id="8" w:name="OLE_LINK13"/>
            <w:r w:rsidRPr="006C128C">
              <w:rPr>
                <w:rFonts w:ascii="Arial" w:eastAsia="MS Mincho" w:hAnsi="Arial"/>
                <w:b/>
                <w:lang w:val="en-GB" w:eastAsia="zh-CN"/>
              </w:rPr>
              <w:t>including preamble index, UL/SUL indicator, SSB index, PRACH Mask index</w:t>
            </w:r>
            <w:bookmarkEnd w:id="8"/>
            <w:r w:rsidRPr="006C128C">
              <w:rPr>
                <w:rFonts w:ascii="Arial" w:eastAsia="MS Mincho" w:hAnsi="Arial"/>
                <w:b/>
                <w:lang w:val="en-GB" w:eastAsia="zh-CN"/>
              </w:rPr>
              <w:t xml:space="preserve"> (FFS which </w:t>
            </w:r>
            <w:proofErr w:type="spellStart"/>
            <w:r w:rsidRPr="006C128C">
              <w:rPr>
                <w:rFonts w:ascii="Arial" w:eastAsia="MS Mincho" w:hAnsi="Arial"/>
                <w:b/>
                <w:lang w:val="en-GB" w:eastAsia="zh-CN"/>
              </w:rPr>
              <w:t>config</w:t>
            </w:r>
            <w:proofErr w:type="spellEnd"/>
            <w:r w:rsidRPr="006C128C">
              <w:rPr>
                <w:rFonts w:ascii="Arial" w:eastAsia="MS Mincho" w:hAnsi="Arial"/>
                <w:b/>
                <w:lang w:val="en-GB" w:eastAsia="zh-CN"/>
              </w:rPr>
              <w:t xml:space="preserve"> is referring to), and FFS on the Msg1 repetition number, and FFS additional info, </w:t>
            </w:r>
          </w:p>
        </w:tc>
      </w:tr>
    </w:tbl>
    <w:p w:rsidR="00E02869" w:rsidRPr="008D3545" w:rsidRDefault="006C128C" w:rsidP="00006A32">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le</w:t>
      </w:r>
      <w:r w:rsidR="0072746D">
        <w:rPr>
          <w:rFonts w:ascii="Arial" w:eastAsiaTheme="minorEastAsia" w:hAnsi="Arial" w:cs="Arial" w:hint="eastAsia"/>
          <w:szCs w:val="20"/>
          <w:lang w:eastAsia="zh-CN"/>
        </w:rPr>
        <w:t xml:space="preserve">gacy, the PDCCH order can only trigger 4-step RACH. </w:t>
      </w:r>
      <w:r w:rsidR="001C11C0">
        <w:rPr>
          <w:rFonts w:ascii="Arial" w:eastAsiaTheme="minorEastAsia" w:hAnsi="Arial" w:cs="Arial"/>
          <w:szCs w:val="20"/>
          <w:lang w:eastAsia="zh-CN"/>
        </w:rPr>
        <w:t>T</w:t>
      </w:r>
      <w:r w:rsidR="001C11C0">
        <w:rPr>
          <w:rFonts w:ascii="Arial" w:eastAsiaTheme="minorEastAsia" w:hAnsi="Arial" w:cs="Arial" w:hint="eastAsia"/>
          <w:szCs w:val="20"/>
          <w:lang w:eastAsia="zh-CN"/>
        </w:rPr>
        <w:t xml:space="preserve">o avoid </w:t>
      </w:r>
      <w:r w:rsidR="00452571">
        <w:rPr>
          <w:rFonts w:ascii="Arial" w:eastAsiaTheme="minorEastAsia" w:hAnsi="Arial" w:cs="Arial" w:hint="eastAsia"/>
          <w:szCs w:val="20"/>
          <w:lang w:eastAsia="zh-CN"/>
        </w:rPr>
        <w:t>further</w:t>
      </w:r>
      <w:r w:rsidR="003C34D8">
        <w:rPr>
          <w:rFonts w:ascii="Arial" w:eastAsiaTheme="minorEastAsia" w:hAnsi="Arial" w:cs="Arial" w:hint="eastAsia"/>
          <w:szCs w:val="20"/>
          <w:lang w:eastAsia="zh-CN"/>
        </w:rPr>
        <w:t xml:space="preserve"> possible</w:t>
      </w:r>
      <w:r w:rsidR="001C11C0">
        <w:rPr>
          <w:rFonts w:ascii="Arial" w:eastAsiaTheme="minorEastAsia" w:hAnsi="Arial" w:cs="Arial" w:hint="eastAsia"/>
          <w:szCs w:val="20"/>
          <w:lang w:eastAsia="zh-CN"/>
        </w:rPr>
        <w:t xml:space="preserve"> impacts on </w:t>
      </w:r>
      <w:r w:rsidR="003C34D8">
        <w:rPr>
          <w:rFonts w:ascii="Arial" w:eastAsiaTheme="minorEastAsia" w:hAnsi="Arial" w:cs="Arial" w:hint="eastAsia"/>
          <w:szCs w:val="20"/>
          <w:lang w:eastAsia="zh-CN"/>
        </w:rPr>
        <w:t>the 2-step RACH, it is suggested to follow legacy principle.</w:t>
      </w:r>
    </w:p>
    <w:p w:rsidR="004E6097" w:rsidRPr="00D15AE1" w:rsidRDefault="00C378D3" w:rsidP="00006A32">
      <w:pPr>
        <w:pStyle w:val="a1"/>
        <w:spacing w:beforeLines="100" w:before="240" w:afterLines="100" w:after="240"/>
        <w:rPr>
          <w:rFonts w:ascii="Arial" w:eastAsiaTheme="minorEastAsia" w:hAnsi="Arial" w:cs="Arial"/>
          <w:b/>
          <w:szCs w:val="20"/>
          <w:lang w:eastAsia="zh-CN"/>
        </w:rPr>
      </w:pPr>
      <w:r>
        <w:rPr>
          <w:rFonts w:ascii="Arial" w:eastAsiaTheme="minorEastAsia" w:hAnsi="Arial" w:cs="Arial" w:hint="eastAsia"/>
          <w:b/>
          <w:lang w:eastAsia="zh-CN"/>
        </w:rPr>
        <w:t xml:space="preserve">Proposal 6: </w:t>
      </w:r>
      <w:r w:rsidR="00E56772">
        <w:rPr>
          <w:rFonts w:ascii="Arial" w:eastAsiaTheme="minorEastAsia" w:hAnsi="Arial" w:cs="Arial" w:hint="eastAsia"/>
          <w:b/>
          <w:lang w:eastAsia="zh-CN"/>
        </w:rPr>
        <w:t>Only 4-step CFRA is supported by the MAC CE indicated RACH resource.</w:t>
      </w:r>
    </w:p>
    <w:p w:rsidR="004957BC" w:rsidRPr="008549C5" w:rsidRDefault="00AA613F" w:rsidP="00C2610C">
      <w:pPr>
        <w:pStyle w:val="af9"/>
        <w:spacing w:beforeLines="100" w:afterLines="100" w:after="240"/>
        <w:jc w:val="both"/>
        <w:rPr>
          <w:rFonts w:ascii="Arial" w:hAnsi="Arial" w:cs="Arial"/>
          <w:b w:val="0"/>
          <w:sz w:val="20"/>
          <w:szCs w:val="20"/>
          <w:u w:val="single"/>
          <w:lang w:eastAsia="zh-CN"/>
        </w:rPr>
      </w:pPr>
      <w:r w:rsidRPr="008549C5">
        <w:rPr>
          <w:rFonts w:ascii="Arial" w:hAnsi="Arial" w:cs="Arial"/>
          <w:b w:val="0"/>
          <w:sz w:val="20"/>
          <w:szCs w:val="20"/>
          <w:u w:val="single"/>
          <w:lang w:eastAsia="zh-CN"/>
        </w:rPr>
        <w:t>2.</w:t>
      </w:r>
      <w:r w:rsidRPr="008549C5">
        <w:rPr>
          <w:rFonts w:ascii="Arial" w:hAnsi="Arial" w:cs="Arial" w:hint="eastAsia"/>
          <w:b w:val="0"/>
          <w:sz w:val="20"/>
          <w:szCs w:val="20"/>
          <w:u w:val="single"/>
          <w:lang w:eastAsia="zh-CN"/>
        </w:rPr>
        <w:t>4</w:t>
      </w:r>
      <w:r w:rsidR="005C6356" w:rsidRPr="008549C5">
        <w:rPr>
          <w:rFonts w:ascii="Arial" w:hAnsi="Arial" w:cs="Arial"/>
          <w:b w:val="0"/>
          <w:sz w:val="20"/>
          <w:szCs w:val="20"/>
          <w:u w:val="single"/>
          <w:lang w:eastAsia="zh-CN"/>
        </w:rPr>
        <w:t xml:space="preserve"> </w:t>
      </w:r>
      <w:r w:rsidR="004957BC" w:rsidRPr="008549C5">
        <w:rPr>
          <w:rFonts w:ascii="Arial" w:hAnsi="Arial" w:cs="Arial"/>
          <w:b w:val="0"/>
          <w:sz w:val="20"/>
          <w:szCs w:val="20"/>
          <w:u w:val="single"/>
          <w:lang w:eastAsia="zh-CN"/>
        </w:rPr>
        <w:t xml:space="preserve">The co-existence </w:t>
      </w:r>
      <w:r w:rsidR="00450511" w:rsidRPr="008549C5">
        <w:rPr>
          <w:rFonts w:ascii="Arial" w:hAnsi="Arial" w:cs="Arial" w:hint="eastAsia"/>
          <w:b w:val="0"/>
          <w:sz w:val="20"/>
          <w:szCs w:val="20"/>
          <w:u w:val="single"/>
          <w:lang w:eastAsia="zh-CN"/>
        </w:rPr>
        <w:t xml:space="preserve">between LTM and LBT </w:t>
      </w:r>
    </w:p>
    <w:p w:rsidR="008C536F" w:rsidRDefault="00F21AB9"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On the power </w:t>
      </w:r>
      <w:r w:rsidR="002F17F3">
        <w:rPr>
          <w:rFonts w:ascii="Arial" w:eastAsiaTheme="minorEastAsia" w:hAnsi="Arial" w:cs="Arial" w:hint="eastAsia"/>
          <w:szCs w:val="20"/>
          <w:lang w:eastAsia="zh-CN"/>
        </w:rPr>
        <w:t>control</w:t>
      </w:r>
      <w:r>
        <w:rPr>
          <w:rFonts w:ascii="Arial" w:eastAsiaTheme="minorEastAsia" w:hAnsi="Arial" w:cs="Arial" w:hint="eastAsia"/>
          <w:szCs w:val="20"/>
          <w:lang w:eastAsia="zh-CN"/>
        </w:rPr>
        <w:t xml:space="preserve"> </w:t>
      </w:r>
      <w:r w:rsidR="00156226">
        <w:rPr>
          <w:rFonts w:ascii="Arial" w:eastAsiaTheme="minorEastAsia" w:hAnsi="Arial" w:cs="Arial" w:hint="eastAsia"/>
          <w:szCs w:val="20"/>
          <w:lang w:eastAsia="zh-CN"/>
        </w:rPr>
        <w:t xml:space="preserve">for early RACH upon a certain candidate cell, </w:t>
      </w:r>
      <w:r w:rsidR="00F61D9A">
        <w:rPr>
          <w:rFonts w:ascii="Arial" w:eastAsiaTheme="minorEastAsia" w:hAnsi="Arial" w:cs="Arial" w:hint="eastAsia"/>
          <w:szCs w:val="20"/>
          <w:lang w:eastAsia="zh-CN"/>
        </w:rPr>
        <w:t>previously we</w:t>
      </w:r>
      <w:r w:rsidR="002F17F3">
        <w:rPr>
          <w:rFonts w:ascii="Arial" w:eastAsiaTheme="minorEastAsia" w:hAnsi="Arial" w:cs="Arial" w:hint="eastAsia"/>
          <w:szCs w:val="20"/>
          <w:lang w:eastAsia="zh-CN"/>
        </w:rPr>
        <w:t xml:space="preserve"> agreed to reuse the legacy power ramping counter to </w:t>
      </w:r>
      <w:r w:rsidR="00425FFB">
        <w:rPr>
          <w:rFonts w:ascii="Arial" w:eastAsiaTheme="minorEastAsia" w:hAnsi="Arial" w:cs="Arial" w:hint="eastAsia"/>
          <w:szCs w:val="20"/>
          <w:lang w:eastAsia="zh-CN"/>
        </w:rPr>
        <w:t xml:space="preserve">determine the </w:t>
      </w:r>
      <w:r w:rsidR="00C72C6A">
        <w:rPr>
          <w:rFonts w:ascii="Arial" w:eastAsiaTheme="minorEastAsia" w:hAnsi="Arial" w:cs="Arial" w:hint="eastAsia"/>
          <w:szCs w:val="20"/>
          <w:lang w:eastAsia="zh-CN"/>
        </w:rPr>
        <w:t xml:space="preserve">transmission </w:t>
      </w:r>
      <w:r w:rsidR="00425FFB">
        <w:rPr>
          <w:rFonts w:ascii="Arial" w:eastAsiaTheme="minorEastAsia" w:hAnsi="Arial" w:cs="Arial" w:hint="eastAsia"/>
          <w:szCs w:val="20"/>
          <w:lang w:eastAsia="zh-CN"/>
        </w:rPr>
        <w:t xml:space="preserve">power </w:t>
      </w:r>
      <w:r w:rsidR="00A44729">
        <w:rPr>
          <w:rFonts w:ascii="Arial" w:eastAsiaTheme="minorEastAsia" w:hAnsi="Arial" w:cs="Arial" w:hint="eastAsia"/>
          <w:szCs w:val="20"/>
          <w:lang w:eastAsia="zh-CN"/>
        </w:rPr>
        <w:t>upon sending preamble,</w:t>
      </w:r>
    </w:p>
    <w:tbl>
      <w:tblPr>
        <w:tblStyle w:val="a8"/>
        <w:tblW w:w="0" w:type="auto"/>
        <w:tblLook w:val="04A0" w:firstRow="1" w:lastRow="0" w:firstColumn="1" w:lastColumn="0" w:noHBand="0" w:noVBand="1"/>
      </w:tblPr>
      <w:tblGrid>
        <w:gridCol w:w="9286"/>
      </w:tblGrid>
      <w:tr w:rsidR="00F4070E" w:rsidTr="00F4070E">
        <w:tc>
          <w:tcPr>
            <w:tcW w:w="9286" w:type="dxa"/>
          </w:tcPr>
          <w:p w:rsidR="00F4070E" w:rsidRPr="00F4070E" w:rsidRDefault="00F4070E" w:rsidP="00BC1188">
            <w:pPr>
              <w:numPr>
                <w:ilvl w:val="0"/>
                <w:numId w:val="3"/>
              </w:numPr>
              <w:tabs>
                <w:tab w:val="clear" w:pos="360"/>
                <w:tab w:val="num" w:pos="1619"/>
              </w:tabs>
              <w:spacing w:before="60"/>
              <w:ind w:left="1619"/>
              <w:rPr>
                <w:rFonts w:ascii="Arial" w:eastAsiaTheme="minorEastAsia" w:hAnsi="Arial"/>
                <w:b/>
                <w:lang w:val="en-GB" w:eastAsia="zh-CN"/>
              </w:rPr>
            </w:pPr>
            <w:r w:rsidRPr="00F4070E">
              <w:rPr>
                <w:rFonts w:ascii="Arial" w:eastAsia="MS Mincho" w:hAnsi="Arial"/>
                <w:b/>
                <w:lang w:val="en-GB" w:eastAsia="zh-CN"/>
              </w:rPr>
              <w:t>R2 assumes For counting the power ramping step for early RACH, Reuse PREAMBLE_POWER_RAMPING_COUNTER</w:t>
            </w:r>
          </w:p>
        </w:tc>
      </w:tr>
    </w:tbl>
    <w:p w:rsidR="00425FFB" w:rsidRDefault="004D1303"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hen another remaining issue is how to handle the </w:t>
      </w:r>
      <w:r>
        <w:rPr>
          <w:rFonts w:ascii="Arial" w:eastAsiaTheme="minorEastAsia" w:hAnsi="Arial" w:cs="Arial"/>
          <w:szCs w:val="20"/>
          <w:lang w:eastAsia="zh-CN"/>
        </w:rPr>
        <w:t>scenario</w:t>
      </w:r>
      <w:r>
        <w:rPr>
          <w:rFonts w:ascii="Arial" w:eastAsiaTheme="minorEastAsia" w:hAnsi="Arial" w:cs="Arial" w:hint="eastAsia"/>
          <w:szCs w:val="20"/>
          <w:lang w:eastAsia="zh-CN"/>
        </w:rPr>
        <w:t xml:space="preserve"> where LBT failure is detected </w:t>
      </w:r>
      <w:r w:rsidR="009D073F">
        <w:rPr>
          <w:rFonts w:ascii="Arial" w:eastAsiaTheme="minorEastAsia" w:hAnsi="Arial" w:cs="Arial" w:hint="eastAsia"/>
          <w:szCs w:val="20"/>
          <w:lang w:eastAsia="zh-CN"/>
        </w:rPr>
        <w:t>from physical lay</w:t>
      </w:r>
      <w:r w:rsidR="0083776A">
        <w:rPr>
          <w:rFonts w:ascii="Arial" w:eastAsiaTheme="minorEastAsia" w:hAnsi="Arial" w:cs="Arial" w:hint="eastAsia"/>
          <w:szCs w:val="20"/>
          <w:lang w:eastAsia="zh-CN"/>
        </w:rPr>
        <w:t xml:space="preserve">er upon sending preamble. </w:t>
      </w:r>
      <w:r w:rsidR="0083776A">
        <w:rPr>
          <w:rFonts w:ascii="Arial" w:eastAsiaTheme="minorEastAsia" w:hAnsi="Arial" w:cs="Arial"/>
          <w:szCs w:val="20"/>
          <w:lang w:eastAsia="zh-CN"/>
        </w:rPr>
        <w:t>A</w:t>
      </w:r>
      <w:r w:rsidR="0083776A">
        <w:rPr>
          <w:rFonts w:ascii="Arial" w:eastAsiaTheme="minorEastAsia" w:hAnsi="Arial" w:cs="Arial" w:hint="eastAsia"/>
          <w:szCs w:val="20"/>
          <w:lang w:eastAsia="zh-CN"/>
        </w:rPr>
        <w:t>s until now we do not support a</w:t>
      </w:r>
      <w:r w:rsidR="0083776A" w:rsidRPr="00B55A0C">
        <w:rPr>
          <w:rFonts w:ascii="Arial" w:eastAsiaTheme="minorEastAsia" w:hAnsi="Arial" w:cs="Arial"/>
          <w:szCs w:val="20"/>
          <w:lang w:eastAsia="zh-CN"/>
        </w:rPr>
        <w:t>utomatic</w:t>
      </w:r>
      <w:r w:rsidR="0083776A">
        <w:rPr>
          <w:rFonts w:ascii="Arial" w:eastAsiaTheme="minorEastAsia" w:hAnsi="Arial" w:cs="Arial" w:hint="eastAsia"/>
          <w:szCs w:val="20"/>
          <w:lang w:eastAsia="zh-CN"/>
        </w:rPr>
        <w:t xml:space="preserve"> preamble retransmission, some companies suggested to retransmit the preamble based on PDCCH o</w:t>
      </w:r>
      <w:r w:rsidR="00D70882">
        <w:rPr>
          <w:rFonts w:ascii="Arial" w:eastAsiaTheme="minorEastAsia" w:hAnsi="Arial" w:cs="Arial" w:hint="eastAsia"/>
          <w:szCs w:val="20"/>
          <w:lang w:eastAsia="zh-CN"/>
        </w:rPr>
        <w:t>rder but without power ramping,</w:t>
      </w:r>
    </w:p>
    <w:tbl>
      <w:tblPr>
        <w:tblStyle w:val="a8"/>
        <w:tblW w:w="0" w:type="auto"/>
        <w:tblLook w:val="04A0" w:firstRow="1" w:lastRow="0" w:firstColumn="1" w:lastColumn="0" w:noHBand="0" w:noVBand="1"/>
      </w:tblPr>
      <w:tblGrid>
        <w:gridCol w:w="9286"/>
      </w:tblGrid>
      <w:tr w:rsidR="00AA5D41" w:rsidTr="00E11132">
        <w:tc>
          <w:tcPr>
            <w:tcW w:w="9286" w:type="dxa"/>
          </w:tcPr>
          <w:p w:rsidR="00AA5D41" w:rsidRPr="00DB4887" w:rsidRDefault="00DB4887" w:rsidP="00561407">
            <w:pPr>
              <w:numPr>
                <w:ilvl w:val="0"/>
                <w:numId w:val="3"/>
              </w:numPr>
              <w:tabs>
                <w:tab w:val="clear" w:pos="360"/>
                <w:tab w:val="num" w:pos="1619"/>
              </w:tabs>
              <w:spacing w:before="60"/>
              <w:ind w:left="1619"/>
              <w:rPr>
                <w:rFonts w:ascii="Arial" w:eastAsiaTheme="minorEastAsia" w:hAnsi="Arial"/>
                <w:b/>
                <w:lang w:val="en-GB" w:eastAsia="zh-CN"/>
              </w:rPr>
            </w:pPr>
            <w:r w:rsidRPr="00DB4887">
              <w:rPr>
                <w:rFonts w:ascii="Arial" w:eastAsia="MS Mincho" w:hAnsi="Arial"/>
                <w:b/>
                <w:lang w:val="en-GB" w:eastAsia="zh-CN"/>
              </w:rPr>
              <w:t xml:space="preserve">FFS if UE transmits the preamble without the power ramping upon reception of PDCCH order with retransmission indication if preamble </w:t>
            </w:r>
            <w:proofErr w:type="gramStart"/>
            <w:r w:rsidRPr="00DB4887">
              <w:rPr>
                <w:rFonts w:ascii="Arial" w:eastAsia="MS Mincho" w:hAnsi="Arial"/>
                <w:b/>
                <w:lang w:val="en-GB" w:eastAsia="zh-CN"/>
              </w:rPr>
              <w:t>transmission encounter</w:t>
            </w:r>
            <w:proofErr w:type="gramEnd"/>
            <w:r w:rsidRPr="00DB4887">
              <w:rPr>
                <w:rFonts w:ascii="Arial" w:eastAsia="MS Mincho" w:hAnsi="Arial"/>
                <w:b/>
                <w:lang w:val="en-GB" w:eastAsia="zh-CN"/>
              </w:rPr>
              <w:t xml:space="preserve"> the LBT failure. </w:t>
            </w:r>
          </w:p>
        </w:tc>
      </w:tr>
    </w:tbl>
    <w:p w:rsidR="00C406B9" w:rsidRDefault="0067473E"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B</w:t>
      </w:r>
      <w:r w:rsidR="003A09DF">
        <w:rPr>
          <w:rFonts w:ascii="Arial" w:eastAsiaTheme="minorEastAsia" w:hAnsi="Arial" w:cs="Arial" w:hint="eastAsia"/>
          <w:szCs w:val="20"/>
          <w:lang w:eastAsia="zh-CN"/>
        </w:rPr>
        <w:t xml:space="preserve">efore we </w:t>
      </w:r>
      <w:r w:rsidR="00165FBF">
        <w:rPr>
          <w:rFonts w:ascii="Arial" w:eastAsiaTheme="minorEastAsia" w:hAnsi="Arial" w:cs="Arial" w:hint="eastAsia"/>
          <w:szCs w:val="20"/>
          <w:lang w:eastAsia="zh-CN"/>
        </w:rPr>
        <w:t>determine</w:t>
      </w:r>
      <w:r w:rsidR="00B51CB9">
        <w:rPr>
          <w:rFonts w:ascii="Arial" w:eastAsiaTheme="minorEastAsia" w:hAnsi="Arial" w:cs="Arial" w:hint="eastAsia"/>
          <w:szCs w:val="20"/>
          <w:lang w:eastAsia="zh-CN"/>
        </w:rPr>
        <w:t xml:space="preserve"> a candidate solution for this issue, we should first </w:t>
      </w:r>
      <w:r w:rsidR="00A40940">
        <w:rPr>
          <w:rFonts w:ascii="Arial" w:eastAsiaTheme="minorEastAsia" w:hAnsi="Arial" w:cs="Arial" w:hint="eastAsia"/>
          <w:szCs w:val="20"/>
          <w:lang w:eastAsia="zh-CN"/>
        </w:rPr>
        <w:t>discuss</w:t>
      </w:r>
      <w:r w:rsidR="00B51CB9">
        <w:rPr>
          <w:rFonts w:ascii="Arial" w:eastAsiaTheme="minorEastAsia" w:hAnsi="Arial" w:cs="Arial" w:hint="eastAsia"/>
          <w:szCs w:val="20"/>
          <w:lang w:eastAsia="zh-CN"/>
        </w:rPr>
        <w:t xml:space="preserve"> whether</w:t>
      </w:r>
      <w:r w:rsidR="00071BD5">
        <w:rPr>
          <w:rFonts w:ascii="Arial" w:eastAsiaTheme="minorEastAsia" w:hAnsi="Arial" w:cs="Arial" w:hint="eastAsia"/>
          <w:szCs w:val="20"/>
          <w:lang w:eastAsia="zh-CN"/>
        </w:rPr>
        <w:t xml:space="preserve"> to </w:t>
      </w:r>
      <w:r w:rsidR="003E759D">
        <w:rPr>
          <w:rFonts w:ascii="Arial" w:eastAsiaTheme="minorEastAsia" w:hAnsi="Arial" w:cs="Arial" w:hint="eastAsia"/>
          <w:szCs w:val="20"/>
          <w:lang w:eastAsia="zh-CN"/>
        </w:rPr>
        <w:t>have</w:t>
      </w:r>
      <w:r w:rsidR="00A40940">
        <w:rPr>
          <w:rFonts w:ascii="Arial" w:eastAsiaTheme="minorEastAsia" w:hAnsi="Arial" w:cs="Arial" w:hint="eastAsia"/>
          <w:szCs w:val="20"/>
          <w:lang w:eastAsia="zh-CN"/>
        </w:rPr>
        <w:t xml:space="preserve"> the co-existence of early RACH</w:t>
      </w:r>
      <w:r w:rsidR="00750195">
        <w:rPr>
          <w:rFonts w:ascii="Arial" w:eastAsiaTheme="minorEastAsia" w:hAnsi="Arial" w:cs="Arial" w:hint="eastAsia"/>
          <w:szCs w:val="20"/>
          <w:lang w:eastAsia="zh-CN"/>
        </w:rPr>
        <w:t xml:space="preserve"> upon the candidate cell with LBT.</w:t>
      </w:r>
    </w:p>
    <w:p w:rsidR="00197DBE" w:rsidRDefault="00EB4F65"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w:t>
      </w:r>
      <w:r w:rsidR="001B652B">
        <w:rPr>
          <w:rFonts w:ascii="Arial" w:eastAsiaTheme="minorEastAsia" w:hAnsi="Arial" w:cs="Arial" w:hint="eastAsia"/>
          <w:szCs w:val="20"/>
          <w:lang w:eastAsia="zh-CN"/>
        </w:rPr>
        <w:t xml:space="preserve">he </w:t>
      </w:r>
      <w:r w:rsidR="00B2241C">
        <w:rPr>
          <w:rFonts w:ascii="Arial" w:eastAsiaTheme="minorEastAsia" w:hAnsi="Arial" w:cs="Arial" w:hint="eastAsia"/>
          <w:szCs w:val="20"/>
          <w:lang w:eastAsia="zh-CN"/>
        </w:rPr>
        <w:t xml:space="preserve">LBT is introduced </w:t>
      </w:r>
      <w:r w:rsidR="00B14197">
        <w:rPr>
          <w:rFonts w:ascii="Arial" w:eastAsiaTheme="minorEastAsia" w:hAnsi="Arial" w:cs="Arial" w:hint="eastAsia"/>
          <w:szCs w:val="20"/>
          <w:lang w:eastAsia="zh-CN"/>
        </w:rPr>
        <w:t>for</w:t>
      </w:r>
      <w:r w:rsidR="00237A2F">
        <w:rPr>
          <w:rFonts w:ascii="Arial" w:eastAsiaTheme="minorEastAsia" w:hAnsi="Arial" w:cs="Arial" w:hint="eastAsia"/>
          <w:szCs w:val="20"/>
          <w:lang w:eastAsia="zh-CN"/>
        </w:rPr>
        <w:t xml:space="preserve"> the</w:t>
      </w:r>
      <w:r w:rsidR="0077276F" w:rsidRPr="0077276F">
        <w:rPr>
          <w:rFonts w:ascii="Arial" w:eastAsiaTheme="minorEastAsia" w:hAnsi="Arial" w:cs="Arial"/>
          <w:szCs w:val="20"/>
          <w:lang w:eastAsia="zh-CN"/>
        </w:rPr>
        <w:t xml:space="preserve"> shared spectrum channel access</w:t>
      </w:r>
      <w:r w:rsidR="00A006D3">
        <w:rPr>
          <w:rFonts w:ascii="Arial" w:eastAsiaTheme="minorEastAsia" w:hAnsi="Arial" w:cs="Arial" w:hint="eastAsia"/>
          <w:szCs w:val="20"/>
          <w:lang w:eastAsia="zh-CN"/>
        </w:rPr>
        <w:t xml:space="preserve">. </w:t>
      </w:r>
      <w:r w:rsidR="00A006D3">
        <w:rPr>
          <w:rFonts w:ascii="Arial" w:eastAsiaTheme="minorEastAsia" w:hAnsi="Arial" w:cs="Arial"/>
          <w:szCs w:val="20"/>
          <w:lang w:eastAsia="zh-CN"/>
        </w:rPr>
        <w:t>T</w:t>
      </w:r>
      <w:r w:rsidR="00A006D3">
        <w:rPr>
          <w:rFonts w:ascii="Arial" w:eastAsiaTheme="minorEastAsia" w:hAnsi="Arial" w:cs="Arial" w:hint="eastAsia"/>
          <w:szCs w:val="20"/>
          <w:lang w:eastAsia="zh-CN"/>
        </w:rPr>
        <w:t xml:space="preserve">his means the detection of LBT </w:t>
      </w:r>
      <w:r w:rsidR="00116998">
        <w:rPr>
          <w:rFonts w:ascii="Arial" w:eastAsiaTheme="minorEastAsia" w:hAnsi="Arial" w:cs="Arial" w:hint="eastAsia"/>
          <w:szCs w:val="20"/>
          <w:lang w:eastAsia="zh-CN"/>
        </w:rPr>
        <w:t xml:space="preserve">failure </w:t>
      </w:r>
      <w:r w:rsidR="00A006D3">
        <w:rPr>
          <w:rFonts w:ascii="Arial" w:eastAsiaTheme="minorEastAsia" w:hAnsi="Arial" w:cs="Arial" w:hint="eastAsia"/>
          <w:szCs w:val="20"/>
          <w:lang w:eastAsia="zh-CN"/>
        </w:rPr>
        <w:t>from physical layer only occur</w:t>
      </w:r>
      <w:r w:rsidR="003E29B3">
        <w:rPr>
          <w:rFonts w:ascii="Arial" w:eastAsiaTheme="minorEastAsia" w:hAnsi="Arial" w:cs="Arial" w:hint="eastAsia"/>
          <w:szCs w:val="20"/>
          <w:lang w:eastAsia="zh-CN"/>
        </w:rPr>
        <w:t>s</w:t>
      </w:r>
      <w:r w:rsidR="00A006D3">
        <w:rPr>
          <w:rFonts w:ascii="Arial" w:eastAsiaTheme="minorEastAsia" w:hAnsi="Arial" w:cs="Arial" w:hint="eastAsia"/>
          <w:szCs w:val="20"/>
          <w:lang w:eastAsia="zh-CN"/>
        </w:rPr>
        <w:t xml:space="preserve"> in th</w:t>
      </w:r>
      <w:r w:rsidR="003E29B3">
        <w:rPr>
          <w:rFonts w:ascii="Arial" w:eastAsiaTheme="minorEastAsia" w:hAnsi="Arial" w:cs="Arial" w:hint="eastAsia"/>
          <w:szCs w:val="20"/>
          <w:lang w:eastAsia="zh-CN"/>
        </w:rPr>
        <w:t>e</w:t>
      </w:r>
      <w:r w:rsidR="00A006D3">
        <w:rPr>
          <w:rFonts w:ascii="Arial" w:eastAsiaTheme="minorEastAsia" w:hAnsi="Arial" w:cs="Arial" w:hint="eastAsia"/>
          <w:szCs w:val="20"/>
          <w:lang w:eastAsia="zh-CN"/>
        </w:rPr>
        <w:t xml:space="preserve"> special scenario </w:t>
      </w:r>
      <w:r w:rsidR="00740EA4">
        <w:rPr>
          <w:rFonts w:ascii="Arial" w:eastAsiaTheme="minorEastAsia" w:hAnsi="Arial" w:cs="Arial" w:hint="eastAsia"/>
          <w:szCs w:val="20"/>
          <w:lang w:eastAsia="zh-CN"/>
        </w:rPr>
        <w:t>where the</w:t>
      </w:r>
      <w:r w:rsidR="00FA300E">
        <w:rPr>
          <w:rFonts w:ascii="Arial" w:eastAsiaTheme="minorEastAsia" w:hAnsi="Arial" w:cs="Arial" w:hint="eastAsia"/>
          <w:szCs w:val="20"/>
          <w:lang w:eastAsia="zh-CN"/>
        </w:rPr>
        <w:t xml:space="preserve"> </w:t>
      </w:r>
      <w:r w:rsidR="00FB1556">
        <w:rPr>
          <w:rFonts w:ascii="Arial" w:eastAsiaTheme="minorEastAsia" w:hAnsi="Arial" w:cs="Arial" w:hint="eastAsia"/>
          <w:szCs w:val="20"/>
          <w:lang w:eastAsia="zh-CN"/>
        </w:rPr>
        <w:t>u</w:t>
      </w:r>
      <w:r w:rsidR="00FB1556" w:rsidRPr="00FB1556">
        <w:rPr>
          <w:rFonts w:ascii="Arial" w:eastAsiaTheme="minorEastAsia" w:hAnsi="Arial" w:cs="Arial"/>
          <w:szCs w:val="20"/>
          <w:lang w:eastAsia="zh-CN"/>
        </w:rPr>
        <w:t>nlicensed spectrum</w:t>
      </w:r>
      <w:r w:rsidR="00740EA4">
        <w:rPr>
          <w:rFonts w:ascii="Arial" w:eastAsiaTheme="minorEastAsia" w:hAnsi="Arial" w:cs="Arial" w:hint="eastAsia"/>
          <w:szCs w:val="20"/>
          <w:lang w:eastAsia="zh-CN"/>
        </w:rPr>
        <w:t xml:space="preserve"> </w:t>
      </w:r>
      <w:r w:rsidR="00FA300E">
        <w:rPr>
          <w:rFonts w:ascii="Arial" w:eastAsiaTheme="minorEastAsia" w:hAnsi="Arial" w:cs="Arial" w:hint="eastAsia"/>
          <w:szCs w:val="20"/>
          <w:lang w:eastAsia="zh-CN"/>
        </w:rPr>
        <w:t>is used</w:t>
      </w:r>
      <w:r w:rsidR="00116998">
        <w:rPr>
          <w:rFonts w:ascii="Arial" w:eastAsiaTheme="minorEastAsia" w:hAnsi="Arial" w:cs="Arial" w:hint="eastAsia"/>
          <w:szCs w:val="20"/>
          <w:lang w:eastAsia="zh-CN"/>
        </w:rPr>
        <w:t xml:space="preserve"> by the candidate cell</w:t>
      </w:r>
      <w:r w:rsidR="00FA300E">
        <w:rPr>
          <w:rFonts w:ascii="Arial" w:eastAsiaTheme="minorEastAsia" w:hAnsi="Arial" w:cs="Arial" w:hint="eastAsia"/>
          <w:szCs w:val="20"/>
          <w:lang w:eastAsia="zh-CN"/>
        </w:rPr>
        <w:t xml:space="preserve"> </w:t>
      </w:r>
      <w:r w:rsidR="003E29B3">
        <w:rPr>
          <w:rFonts w:ascii="Arial" w:eastAsiaTheme="minorEastAsia" w:hAnsi="Arial" w:cs="Arial" w:hint="eastAsia"/>
          <w:szCs w:val="20"/>
          <w:lang w:eastAsia="zh-CN"/>
        </w:rPr>
        <w:t>and</w:t>
      </w:r>
      <w:r w:rsidR="00780360">
        <w:rPr>
          <w:rFonts w:ascii="Arial" w:eastAsiaTheme="minorEastAsia" w:hAnsi="Arial" w:cs="Arial" w:hint="eastAsia"/>
          <w:szCs w:val="20"/>
          <w:lang w:eastAsia="zh-CN"/>
        </w:rPr>
        <w:t xml:space="preserve"> </w:t>
      </w:r>
      <w:r w:rsidR="00A251C3">
        <w:rPr>
          <w:rFonts w:ascii="Arial" w:eastAsiaTheme="minorEastAsia" w:hAnsi="Arial" w:cs="Arial" w:hint="eastAsia"/>
          <w:szCs w:val="20"/>
          <w:lang w:eastAsia="zh-CN"/>
        </w:rPr>
        <w:t xml:space="preserve">also </w:t>
      </w:r>
      <w:r w:rsidR="00780360">
        <w:rPr>
          <w:rFonts w:ascii="Arial" w:eastAsiaTheme="minorEastAsia" w:hAnsi="Arial" w:cs="Arial" w:hint="eastAsia"/>
          <w:szCs w:val="20"/>
          <w:lang w:eastAsia="zh-CN"/>
        </w:rPr>
        <w:t xml:space="preserve">occupied </w:t>
      </w:r>
      <w:r w:rsidR="0073430E">
        <w:rPr>
          <w:rFonts w:ascii="Arial" w:eastAsiaTheme="minorEastAsia" w:hAnsi="Arial" w:cs="Arial" w:hint="eastAsia"/>
          <w:szCs w:val="20"/>
          <w:lang w:eastAsia="zh-CN"/>
        </w:rPr>
        <w:t xml:space="preserve">by other </w:t>
      </w:r>
      <w:r w:rsidR="00116998">
        <w:rPr>
          <w:rFonts w:ascii="Arial" w:eastAsiaTheme="minorEastAsia" w:hAnsi="Arial" w:cs="Arial" w:hint="eastAsia"/>
          <w:szCs w:val="20"/>
          <w:lang w:eastAsia="zh-CN"/>
        </w:rPr>
        <w:t>UE</w:t>
      </w:r>
      <w:r w:rsidR="00657E3E">
        <w:rPr>
          <w:rFonts w:ascii="Arial" w:eastAsiaTheme="minorEastAsia" w:hAnsi="Arial" w:cs="Arial" w:hint="eastAsia"/>
          <w:szCs w:val="20"/>
          <w:lang w:eastAsia="zh-CN"/>
        </w:rPr>
        <w:t xml:space="preserve">. </w:t>
      </w:r>
      <w:r w:rsidR="00A95BCC">
        <w:rPr>
          <w:rFonts w:ascii="Arial" w:eastAsiaTheme="minorEastAsia" w:hAnsi="Arial" w:cs="Arial"/>
          <w:szCs w:val="20"/>
          <w:lang w:eastAsia="zh-CN"/>
        </w:rPr>
        <w:t>W</w:t>
      </w:r>
      <w:r w:rsidR="00A95BCC">
        <w:rPr>
          <w:rFonts w:ascii="Arial" w:eastAsiaTheme="minorEastAsia" w:hAnsi="Arial" w:cs="Arial" w:hint="eastAsia"/>
          <w:szCs w:val="20"/>
          <w:lang w:eastAsia="zh-CN"/>
        </w:rPr>
        <w:t xml:space="preserve">hen </w:t>
      </w:r>
      <w:r w:rsidR="0040551C">
        <w:rPr>
          <w:rFonts w:ascii="Arial" w:eastAsiaTheme="minorEastAsia" w:hAnsi="Arial" w:cs="Arial" w:hint="eastAsia"/>
          <w:szCs w:val="20"/>
          <w:lang w:eastAsia="zh-CN"/>
        </w:rPr>
        <w:t xml:space="preserve">considering LTM, </w:t>
      </w:r>
      <w:r w:rsidR="00B34F79">
        <w:rPr>
          <w:rFonts w:ascii="Arial" w:eastAsiaTheme="minorEastAsia" w:hAnsi="Arial" w:cs="Arial" w:hint="eastAsia"/>
          <w:szCs w:val="20"/>
          <w:lang w:eastAsia="zh-CN"/>
        </w:rPr>
        <w:t>we think we should</w:t>
      </w:r>
      <w:r w:rsidR="0017580B">
        <w:rPr>
          <w:rFonts w:ascii="Arial" w:eastAsiaTheme="minorEastAsia" w:hAnsi="Arial" w:cs="Arial" w:hint="eastAsia"/>
          <w:szCs w:val="20"/>
          <w:lang w:eastAsia="zh-CN"/>
        </w:rPr>
        <w:t xml:space="preserve"> firstly focus on the </w:t>
      </w:r>
      <w:r w:rsidR="0017580B" w:rsidRPr="00FB1556">
        <w:rPr>
          <w:rFonts w:ascii="Arial" w:eastAsiaTheme="minorEastAsia" w:hAnsi="Arial" w:cs="Arial"/>
          <w:szCs w:val="20"/>
          <w:lang w:eastAsia="zh-CN"/>
        </w:rPr>
        <w:t>licensed spectrum</w:t>
      </w:r>
      <w:r w:rsidR="0017580B">
        <w:rPr>
          <w:rFonts w:ascii="Arial" w:eastAsiaTheme="minorEastAsia" w:hAnsi="Arial" w:cs="Arial" w:hint="eastAsia"/>
          <w:szCs w:val="20"/>
          <w:lang w:eastAsia="zh-CN"/>
        </w:rPr>
        <w:t xml:space="preserve"> for LTM deployment</w:t>
      </w:r>
      <w:r w:rsidR="005C52ED">
        <w:rPr>
          <w:rFonts w:ascii="Arial" w:eastAsiaTheme="minorEastAsia" w:hAnsi="Arial" w:cs="Arial" w:hint="eastAsia"/>
          <w:szCs w:val="20"/>
          <w:lang w:eastAsia="zh-CN"/>
        </w:rPr>
        <w:t xml:space="preserve"> due to the </w:t>
      </w:r>
      <w:r w:rsidR="00216EAF">
        <w:rPr>
          <w:rFonts w:ascii="Arial" w:eastAsiaTheme="minorEastAsia" w:hAnsi="Arial" w:cs="Arial" w:hint="eastAsia"/>
          <w:szCs w:val="20"/>
          <w:lang w:eastAsia="zh-CN"/>
        </w:rPr>
        <w:t>upcoming</w:t>
      </w:r>
      <w:r w:rsidR="005C52ED">
        <w:rPr>
          <w:rFonts w:ascii="Arial" w:eastAsiaTheme="minorEastAsia" w:hAnsi="Arial" w:cs="Arial" w:hint="eastAsia"/>
          <w:szCs w:val="20"/>
          <w:lang w:eastAsia="zh-CN"/>
        </w:rPr>
        <w:t xml:space="preserve"> frozen deadline</w:t>
      </w:r>
      <w:r w:rsidR="00460158">
        <w:rPr>
          <w:rFonts w:ascii="Arial" w:eastAsiaTheme="minorEastAsia" w:hAnsi="Arial" w:cs="Arial" w:hint="eastAsia"/>
          <w:szCs w:val="20"/>
          <w:lang w:eastAsia="zh-CN"/>
        </w:rPr>
        <w:t>,</w:t>
      </w:r>
      <w:r w:rsidR="0017580B">
        <w:rPr>
          <w:rFonts w:ascii="Arial" w:eastAsiaTheme="minorEastAsia" w:hAnsi="Arial" w:cs="Arial" w:hint="eastAsia"/>
          <w:szCs w:val="20"/>
          <w:lang w:eastAsia="zh-CN"/>
        </w:rPr>
        <w:t xml:space="preserve"> so as to avoid </w:t>
      </w:r>
      <w:r w:rsidR="00CE122D">
        <w:rPr>
          <w:rFonts w:ascii="Arial" w:eastAsiaTheme="minorEastAsia" w:hAnsi="Arial" w:cs="Arial" w:hint="eastAsia"/>
          <w:szCs w:val="20"/>
          <w:lang w:eastAsia="zh-CN"/>
        </w:rPr>
        <w:t>additional issues caused by LBT.</w:t>
      </w:r>
    </w:p>
    <w:p w:rsidR="00F275B2" w:rsidRDefault="00F275B2"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Therefore, it is suggested that,</w:t>
      </w:r>
    </w:p>
    <w:p w:rsidR="00B13730" w:rsidRDefault="00DE23AD"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7</w:t>
      </w:r>
      <w:r w:rsidR="00B13730" w:rsidRPr="00F748E5">
        <w:rPr>
          <w:rFonts w:ascii="Arial" w:eastAsiaTheme="minorEastAsia" w:hAnsi="Arial" w:cs="Arial" w:hint="eastAsia"/>
          <w:b/>
          <w:lang w:eastAsia="zh-CN"/>
        </w:rPr>
        <w:t>:</w:t>
      </w:r>
      <w:r w:rsidR="00B601C4">
        <w:rPr>
          <w:rFonts w:ascii="Arial" w:eastAsiaTheme="minorEastAsia" w:hAnsi="Arial" w:cs="Arial" w:hint="eastAsia"/>
          <w:b/>
          <w:lang w:eastAsia="zh-CN"/>
        </w:rPr>
        <w:t xml:space="preserve"> </w:t>
      </w:r>
      <w:r w:rsidR="00931BDF">
        <w:rPr>
          <w:rFonts w:ascii="Arial" w:eastAsiaTheme="minorEastAsia" w:hAnsi="Arial" w:cs="Arial" w:hint="eastAsia"/>
          <w:b/>
          <w:lang w:eastAsia="zh-CN"/>
        </w:rPr>
        <w:t>Do not</w:t>
      </w:r>
      <w:r w:rsidR="00361A19">
        <w:rPr>
          <w:rFonts w:ascii="Arial" w:eastAsiaTheme="minorEastAsia" w:hAnsi="Arial" w:cs="Arial" w:hint="eastAsia"/>
          <w:b/>
          <w:lang w:eastAsia="zh-CN"/>
        </w:rPr>
        <w:t xml:space="preserve"> consider </w:t>
      </w:r>
      <w:r w:rsidR="00931BDF">
        <w:rPr>
          <w:rFonts w:ascii="Arial" w:eastAsiaTheme="minorEastAsia" w:hAnsi="Arial" w:cs="Arial" w:hint="eastAsia"/>
          <w:b/>
          <w:lang w:eastAsia="zh-CN"/>
        </w:rPr>
        <w:t xml:space="preserve">the </w:t>
      </w:r>
      <w:r w:rsidR="00361A19" w:rsidRPr="00DA1009">
        <w:rPr>
          <w:rFonts w:ascii="Arial" w:eastAsiaTheme="minorEastAsia" w:hAnsi="Arial" w:cs="Arial"/>
          <w:b/>
          <w:lang w:eastAsia="zh-CN"/>
        </w:rPr>
        <w:t xml:space="preserve">co-existence </w:t>
      </w:r>
      <w:r w:rsidR="00361A19">
        <w:rPr>
          <w:rFonts w:ascii="Arial" w:eastAsiaTheme="minorEastAsia" w:hAnsi="Arial" w:cs="Arial" w:hint="eastAsia"/>
          <w:b/>
          <w:lang w:eastAsia="zh-CN"/>
        </w:rPr>
        <w:t xml:space="preserve">between </w:t>
      </w:r>
      <w:r w:rsidR="009D5C05">
        <w:rPr>
          <w:rFonts w:ascii="Arial" w:eastAsiaTheme="minorEastAsia" w:hAnsi="Arial" w:cs="Arial" w:hint="eastAsia"/>
          <w:b/>
          <w:lang w:eastAsia="zh-CN"/>
        </w:rPr>
        <w:t>t</w:t>
      </w:r>
      <w:r w:rsidR="00DA1009" w:rsidRPr="00DA1009">
        <w:rPr>
          <w:rFonts w:ascii="Arial" w:eastAsiaTheme="minorEastAsia" w:hAnsi="Arial" w:cs="Arial"/>
          <w:b/>
          <w:lang w:eastAsia="zh-CN"/>
        </w:rPr>
        <w:t>he early RACH for LTM candidate cell with LBT</w:t>
      </w:r>
      <w:r w:rsidR="00AA1817">
        <w:rPr>
          <w:rFonts w:ascii="Arial" w:eastAsiaTheme="minorEastAsia" w:hAnsi="Arial" w:cs="Arial" w:hint="eastAsia"/>
          <w:b/>
          <w:lang w:eastAsia="zh-CN"/>
        </w:rPr>
        <w:t xml:space="preserve">. </w:t>
      </w:r>
    </w:p>
    <w:bookmarkEnd w:id="3"/>
    <w:p w:rsidR="003911C6" w:rsidRDefault="00DC7015" w:rsidP="00C2610C">
      <w:pPr>
        <w:pStyle w:val="1"/>
        <w:numPr>
          <w:ilvl w:val="0"/>
          <w:numId w:val="0"/>
        </w:numPr>
        <w:spacing w:beforeLines="100" w:before="240" w:afterLines="100" w:after="240"/>
        <w:jc w:val="both"/>
      </w:pPr>
      <w:r>
        <w:rPr>
          <w:rFonts w:hint="eastAsia"/>
        </w:rPr>
        <w:lastRenderedPageBreak/>
        <w:t xml:space="preserve">3. </w:t>
      </w:r>
      <w:r>
        <w:t>Conclusion</w:t>
      </w:r>
    </w:p>
    <w:p w:rsidR="003911C6" w:rsidRDefault="00DC7015" w:rsidP="00C2610C">
      <w:pPr>
        <w:spacing w:beforeLines="100" w:before="240" w:afterLines="100" w:after="240"/>
        <w:jc w:val="both"/>
        <w:rPr>
          <w:rFonts w:ascii="Arial" w:eastAsiaTheme="minorEastAsia" w:hAnsi="Arial" w:cs="Arial"/>
          <w:bCs/>
          <w:szCs w:val="20"/>
          <w:lang w:eastAsia="zh-CN"/>
        </w:rPr>
      </w:pPr>
      <w:bookmarkStart w:id="9" w:name="OLE_LINK58"/>
      <w:bookmarkStart w:id="10" w:name="OLE_LINK59"/>
      <w:bookmarkStart w:id="11" w:name="OLE_LINK60"/>
      <w:bookmarkStart w:id="12" w:name="OLE_LINK47"/>
      <w:bookmarkStart w:id="13" w:name="OLE_LINK48"/>
      <w:r>
        <w:rPr>
          <w:rFonts w:ascii="Arial" w:eastAsiaTheme="minorEastAsia" w:hAnsi="Arial" w:cs="Arial" w:hint="eastAsia"/>
          <w:bCs/>
          <w:szCs w:val="20"/>
          <w:lang w:eastAsia="zh-CN"/>
        </w:rPr>
        <w:t xml:space="preserve">This paper further discusses </w:t>
      </w:r>
      <w:r w:rsidR="00124056">
        <w:rPr>
          <w:rFonts w:ascii="Arial" w:eastAsiaTheme="minorEastAsia" w:hAnsi="Arial" w:cs="Arial" w:hint="eastAsia"/>
          <w:bCs/>
          <w:szCs w:val="20"/>
          <w:lang w:eastAsia="zh-CN"/>
        </w:rPr>
        <w:t xml:space="preserve">the </w:t>
      </w:r>
      <w:r>
        <w:rPr>
          <w:rFonts w:ascii="Arial" w:eastAsiaTheme="minorEastAsia" w:hAnsi="Arial" w:cs="Arial" w:hint="eastAsia"/>
          <w:bCs/>
          <w:szCs w:val="20"/>
          <w:lang w:eastAsia="zh-CN"/>
        </w:rPr>
        <w:t xml:space="preserve">open issues </w:t>
      </w:r>
      <w:r w:rsidR="00124056">
        <w:rPr>
          <w:rFonts w:ascii="Arial" w:eastAsiaTheme="minorEastAsia" w:hAnsi="Arial" w:cs="Arial" w:hint="eastAsia"/>
          <w:bCs/>
          <w:szCs w:val="20"/>
          <w:lang w:eastAsia="zh-CN"/>
        </w:rPr>
        <w:t>captured in the current 38.321 running CR</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w:t>
      </w:r>
      <w:r w:rsidR="007166DA">
        <w:rPr>
          <w:rFonts w:ascii="Arial" w:eastAsiaTheme="minorEastAsia" w:hAnsi="Arial" w:cs="Arial" w:hint="eastAsia"/>
          <w:bCs/>
          <w:szCs w:val="20"/>
          <w:lang w:eastAsia="zh-CN"/>
        </w:rPr>
        <w:t xml:space="preserve"> proposals of this paper are</w:t>
      </w:r>
      <w:r>
        <w:rPr>
          <w:rFonts w:ascii="Arial" w:eastAsiaTheme="minorEastAsia" w:hAnsi="Arial" w:cs="Arial" w:hint="eastAsia"/>
          <w:bCs/>
          <w:szCs w:val="20"/>
          <w:lang w:eastAsia="zh-CN"/>
        </w:rPr>
        <w:t xml:space="preserve"> summarized as follows,</w:t>
      </w:r>
    </w:p>
    <w:p w:rsidR="001A61BC" w:rsidRPr="00094411" w:rsidRDefault="001A61BC" w:rsidP="00094411">
      <w:pPr>
        <w:spacing w:beforeLines="100" w:before="240" w:afterLines="100" w:after="240"/>
        <w:jc w:val="both"/>
        <w:rPr>
          <w:rFonts w:ascii="Arial" w:eastAsiaTheme="minorEastAsia" w:hAnsi="Arial" w:cs="Arial"/>
          <w:bCs/>
          <w:szCs w:val="20"/>
          <w:u w:val="single"/>
          <w:lang w:eastAsia="zh-CN"/>
        </w:rPr>
      </w:pPr>
      <w:r w:rsidRPr="00094411">
        <w:rPr>
          <w:rFonts w:ascii="Arial" w:eastAsiaTheme="minorEastAsia" w:hAnsi="Arial" w:cs="Arial"/>
          <w:bCs/>
          <w:szCs w:val="20"/>
          <w:u w:val="single"/>
          <w:lang w:eastAsia="zh-CN"/>
        </w:rPr>
        <w:t>The com</w:t>
      </w:r>
      <w:r w:rsidRPr="00094411">
        <w:rPr>
          <w:rFonts w:ascii="Arial" w:eastAsiaTheme="minorEastAsia" w:hAnsi="Arial" w:cs="Arial" w:hint="eastAsia"/>
          <w:bCs/>
          <w:szCs w:val="20"/>
          <w:u w:val="single"/>
          <w:lang w:eastAsia="zh-CN"/>
        </w:rPr>
        <w:t>pletion indication for SCG LTM upon RACH-less access</w:t>
      </w:r>
    </w:p>
    <w:p w:rsidR="008673D5" w:rsidRPr="00801B6E" w:rsidRDefault="008673D5" w:rsidP="008673D5">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1</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A064EA">
        <w:rPr>
          <w:rFonts w:ascii="Arial" w:eastAsiaTheme="minorEastAsia" w:hAnsi="Arial" w:cs="Arial"/>
          <w:b/>
          <w:lang w:eastAsia="zh-CN"/>
        </w:rPr>
        <w:t xml:space="preserve">For </w:t>
      </w:r>
      <w:r>
        <w:rPr>
          <w:rFonts w:ascii="Arial" w:eastAsiaTheme="minorEastAsia" w:hAnsi="Arial" w:cs="Arial" w:hint="eastAsia"/>
          <w:b/>
          <w:lang w:eastAsia="zh-CN"/>
        </w:rPr>
        <w:t>SCG LTM</w:t>
      </w:r>
      <w:r w:rsidRPr="00A064EA">
        <w:rPr>
          <w:rFonts w:ascii="Arial" w:eastAsiaTheme="minorEastAsia" w:hAnsi="Arial" w:cs="Arial"/>
          <w:b/>
          <w:lang w:eastAsia="zh-CN"/>
        </w:rPr>
        <w:t>,</w:t>
      </w:r>
      <w:r w:rsidR="00546EEA">
        <w:rPr>
          <w:rFonts w:ascii="Arial" w:eastAsiaTheme="minorEastAsia" w:hAnsi="Arial" w:cs="Arial" w:hint="eastAsia"/>
          <w:b/>
          <w:lang w:eastAsia="zh-CN"/>
        </w:rPr>
        <w:t xml:space="preserve"> when SRB3 is not configured,</w:t>
      </w:r>
      <w:r w:rsidRPr="00A064EA">
        <w:rPr>
          <w:rFonts w:ascii="Arial" w:eastAsiaTheme="minorEastAsia" w:hAnsi="Arial" w:cs="Arial"/>
          <w:b/>
          <w:lang w:eastAsia="zh-CN"/>
        </w:rPr>
        <w:t xml:space="preserve"> the UE indicates arrival to the target </w:t>
      </w:r>
      <w:r>
        <w:rPr>
          <w:rFonts w:ascii="Arial" w:eastAsiaTheme="minorEastAsia" w:hAnsi="Arial" w:cs="Arial"/>
          <w:b/>
          <w:lang w:eastAsia="zh-CN"/>
        </w:rPr>
        <w:t xml:space="preserve">cell </w:t>
      </w:r>
      <w:r>
        <w:rPr>
          <w:rFonts w:ascii="Arial" w:eastAsiaTheme="minorEastAsia" w:hAnsi="Arial" w:cs="Arial" w:hint="eastAsia"/>
          <w:b/>
          <w:lang w:eastAsia="zh-CN"/>
        </w:rPr>
        <w:t>by sending the</w:t>
      </w:r>
      <w:r>
        <w:rPr>
          <w:rFonts w:ascii="Arial" w:eastAsiaTheme="minorEastAsia" w:hAnsi="Arial" w:cs="Arial"/>
          <w:b/>
          <w:lang w:eastAsia="zh-CN"/>
        </w:rPr>
        <w:t xml:space="preserve"> </w:t>
      </w:r>
      <w:r>
        <w:rPr>
          <w:rFonts w:ascii="Arial" w:eastAsiaTheme="minorEastAsia" w:hAnsi="Arial" w:cs="Arial" w:hint="eastAsia"/>
          <w:b/>
          <w:lang w:eastAsia="zh-CN"/>
        </w:rPr>
        <w:t xml:space="preserve">C-RNTI </w:t>
      </w:r>
      <w:r w:rsidRPr="00A064EA">
        <w:rPr>
          <w:rFonts w:ascii="Arial" w:eastAsiaTheme="minorEastAsia" w:hAnsi="Arial" w:cs="Arial"/>
          <w:b/>
          <w:lang w:eastAsia="zh-CN"/>
        </w:rPr>
        <w:t>MAC CE</w:t>
      </w:r>
      <w:r>
        <w:rPr>
          <w:rFonts w:ascii="Arial" w:eastAsiaTheme="minorEastAsia" w:hAnsi="Arial" w:cs="Arial" w:hint="eastAsia"/>
          <w:b/>
          <w:lang w:eastAsia="zh-CN"/>
        </w:rPr>
        <w:t>.</w:t>
      </w:r>
    </w:p>
    <w:p w:rsidR="00C10247" w:rsidRPr="00094411" w:rsidRDefault="00C10247" w:rsidP="00094411">
      <w:pPr>
        <w:spacing w:beforeLines="100" w:before="240" w:afterLines="100" w:after="240"/>
        <w:jc w:val="both"/>
        <w:rPr>
          <w:rFonts w:ascii="Arial" w:eastAsiaTheme="minorEastAsia" w:hAnsi="Arial" w:cs="Arial"/>
          <w:bCs/>
          <w:szCs w:val="20"/>
          <w:u w:val="single"/>
          <w:lang w:eastAsia="zh-CN"/>
        </w:rPr>
      </w:pPr>
      <w:r w:rsidRPr="00094411">
        <w:rPr>
          <w:rFonts w:ascii="Arial" w:eastAsiaTheme="minorEastAsia" w:hAnsi="Arial" w:cs="Arial"/>
          <w:bCs/>
          <w:szCs w:val="20"/>
          <w:u w:val="single"/>
          <w:lang w:eastAsia="zh-CN"/>
        </w:rPr>
        <w:t xml:space="preserve">Details </w:t>
      </w:r>
      <w:r w:rsidRPr="00094411">
        <w:rPr>
          <w:rFonts w:ascii="Arial" w:eastAsiaTheme="minorEastAsia" w:hAnsi="Arial" w:cs="Arial" w:hint="eastAsia"/>
          <w:bCs/>
          <w:szCs w:val="20"/>
          <w:u w:val="single"/>
          <w:lang w:eastAsia="zh-CN"/>
        </w:rPr>
        <w:t>on UE based TA acquisition</w:t>
      </w:r>
    </w:p>
    <w:p w:rsidR="00E632FA" w:rsidRDefault="00E632FA" w:rsidP="00E632FA">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 xml:space="preserve">Proposal 2: </w:t>
      </w:r>
      <w:r w:rsidR="00F135BE">
        <w:rPr>
          <w:rFonts w:ascii="Arial" w:eastAsiaTheme="minorEastAsia" w:hAnsi="Arial" w:cs="Arial" w:hint="eastAsia"/>
          <w:b/>
          <w:lang w:eastAsia="zh-CN"/>
        </w:rPr>
        <w:t xml:space="preserve">UE does not expect to receive the PDCCH order for </w:t>
      </w:r>
      <w:r>
        <w:rPr>
          <w:rFonts w:ascii="Arial" w:eastAsiaTheme="minorEastAsia" w:hAnsi="Arial" w:cs="Arial" w:hint="eastAsia"/>
          <w:b/>
          <w:lang w:eastAsia="zh-CN"/>
        </w:rPr>
        <w:t xml:space="preserve">the early TA </w:t>
      </w:r>
      <w:r>
        <w:rPr>
          <w:rFonts w:ascii="Arial" w:eastAsiaTheme="minorEastAsia" w:hAnsi="Arial" w:cs="Arial"/>
          <w:b/>
          <w:lang w:eastAsia="zh-CN"/>
        </w:rPr>
        <w:t>acquisition</w:t>
      </w:r>
      <w:r>
        <w:rPr>
          <w:rFonts w:ascii="Arial" w:eastAsiaTheme="minorEastAsia" w:hAnsi="Arial" w:cs="Arial" w:hint="eastAsia"/>
          <w:b/>
          <w:lang w:eastAsia="zh-CN"/>
        </w:rPr>
        <w:t xml:space="preserve"> for </w:t>
      </w:r>
      <w:r w:rsidR="00F135BE">
        <w:rPr>
          <w:rFonts w:ascii="Arial" w:eastAsiaTheme="minorEastAsia" w:hAnsi="Arial" w:cs="Arial" w:hint="eastAsia"/>
          <w:b/>
          <w:lang w:eastAsia="zh-CN"/>
        </w:rPr>
        <w:t>a</w:t>
      </w:r>
      <w:r>
        <w:rPr>
          <w:rFonts w:ascii="Arial" w:eastAsiaTheme="minorEastAsia" w:hAnsi="Arial" w:cs="Arial" w:hint="eastAsia"/>
          <w:b/>
          <w:lang w:eastAsia="zh-CN"/>
        </w:rPr>
        <w:t xml:space="preserve"> candidate cell, if NW has </w:t>
      </w:r>
      <w:r w:rsidR="00F135BE">
        <w:rPr>
          <w:rFonts w:ascii="Arial" w:eastAsiaTheme="minorEastAsia" w:hAnsi="Arial" w:cs="Arial" w:hint="eastAsia"/>
          <w:b/>
          <w:lang w:eastAsia="zh-CN"/>
        </w:rPr>
        <w:t>configured</w:t>
      </w:r>
      <w:r>
        <w:rPr>
          <w:rFonts w:ascii="Arial" w:eastAsiaTheme="minorEastAsia" w:hAnsi="Arial" w:cs="Arial" w:hint="eastAsia"/>
          <w:b/>
          <w:lang w:eastAsia="zh-CN"/>
        </w:rPr>
        <w:t xml:space="preserve"> UE to perform UE-based TA acquisition.</w:t>
      </w:r>
    </w:p>
    <w:p w:rsidR="006B2E7D" w:rsidRPr="006B2E7D" w:rsidRDefault="006B2E7D" w:rsidP="00E632FA">
      <w:pPr>
        <w:pStyle w:val="a1"/>
        <w:spacing w:beforeLines="100" w:before="240" w:afterLines="100" w:after="240"/>
        <w:rPr>
          <w:rFonts w:ascii="Arial" w:eastAsiaTheme="minorEastAsia" w:hAnsi="Arial" w:cs="Arial"/>
          <w:b/>
          <w:lang w:eastAsia="zh-CN"/>
        </w:rPr>
      </w:pPr>
      <w:r w:rsidRPr="00E14DE0">
        <w:rPr>
          <w:rFonts w:ascii="Arial" w:eastAsiaTheme="minorEastAsia" w:hAnsi="Arial" w:cs="Arial" w:hint="eastAsia"/>
          <w:b/>
          <w:lang w:eastAsia="zh-CN"/>
        </w:rPr>
        <w:t xml:space="preserve">Proposal 3: </w:t>
      </w:r>
      <w:r>
        <w:rPr>
          <w:rFonts w:ascii="Arial" w:eastAsiaTheme="minorEastAsia" w:hAnsi="Arial" w:cs="Arial" w:hint="eastAsia"/>
          <w:b/>
          <w:lang w:eastAsia="zh-CN"/>
        </w:rPr>
        <w:t xml:space="preserve">UE </w:t>
      </w:r>
      <w:r>
        <w:rPr>
          <w:rFonts w:ascii="Arial" w:eastAsiaTheme="minorEastAsia" w:hAnsi="Arial" w:cs="Arial"/>
          <w:b/>
          <w:lang w:eastAsia="zh-CN"/>
        </w:rPr>
        <w:t>could</w:t>
      </w:r>
      <w:r>
        <w:rPr>
          <w:rFonts w:ascii="Arial" w:eastAsiaTheme="minorEastAsia" w:hAnsi="Arial" w:cs="Arial" w:hint="eastAsia"/>
          <w:b/>
          <w:lang w:eastAsia="zh-CN"/>
        </w:rPr>
        <w:t xml:space="preserve"> perform the TA measurement for the candidate cell after the RRC configuration indicating UE to </w:t>
      </w:r>
      <w:r w:rsidRPr="00D9407C">
        <w:rPr>
          <w:rFonts w:ascii="Arial" w:hAnsi="Arial"/>
          <w:b/>
          <w:lang w:val="en-GB" w:eastAsia="zh-CN"/>
        </w:rPr>
        <w:t>perform UE based TA measurement</w:t>
      </w:r>
      <w:r>
        <w:rPr>
          <w:rFonts w:ascii="Arial" w:eastAsiaTheme="minorEastAsia" w:hAnsi="Arial" w:hint="eastAsia"/>
          <w:b/>
          <w:lang w:val="en-GB" w:eastAsia="zh-CN"/>
        </w:rPr>
        <w:t xml:space="preserve">. </w:t>
      </w:r>
      <w:r>
        <w:rPr>
          <w:rFonts w:ascii="Arial" w:eastAsiaTheme="minorEastAsia" w:hAnsi="Arial"/>
          <w:b/>
          <w:lang w:val="en-GB" w:eastAsia="zh-CN"/>
        </w:rPr>
        <w:t>T</w:t>
      </w:r>
      <w:r>
        <w:rPr>
          <w:rFonts w:ascii="Arial" w:eastAsiaTheme="minorEastAsia" w:hAnsi="Arial" w:hint="eastAsia"/>
          <w:b/>
          <w:lang w:val="en-GB" w:eastAsia="zh-CN"/>
        </w:rPr>
        <w:t>he exact time of</w:t>
      </w:r>
      <w:r w:rsidRPr="00B97FCC">
        <w:rPr>
          <w:rFonts w:ascii="Arial" w:eastAsiaTheme="minorEastAsia" w:hAnsi="Arial" w:cs="Arial" w:hint="eastAsia"/>
          <w:b/>
          <w:lang w:eastAsia="zh-CN"/>
        </w:rPr>
        <w:t xml:space="preserve"> </w:t>
      </w:r>
      <w:r w:rsidRPr="00E14DE0">
        <w:rPr>
          <w:rFonts w:ascii="Arial" w:eastAsiaTheme="minorEastAsia" w:hAnsi="Arial" w:cs="Arial" w:hint="eastAsia"/>
          <w:b/>
          <w:lang w:eastAsia="zh-CN"/>
        </w:rPr>
        <w:t xml:space="preserve">when to </w:t>
      </w:r>
      <w:r w:rsidRPr="00E14DE0">
        <w:rPr>
          <w:rFonts w:ascii="Arial" w:eastAsiaTheme="minorEastAsia" w:hAnsi="Arial" w:cs="Arial"/>
          <w:b/>
          <w:lang w:eastAsia="zh-CN"/>
        </w:rPr>
        <w:t>calculate</w:t>
      </w:r>
      <w:r w:rsidRPr="00E14DE0">
        <w:rPr>
          <w:rFonts w:ascii="Arial" w:eastAsiaTheme="minorEastAsia" w:hAnsi="Arial" w:cs="Arial" w:hint="eastAsia"/>
          <w:b/>
          <w:lang w:eastAsia="zh-CN"/>
        </w:rPr>
        <w:t xml:space="preserve"> the TA</w:t>
      </w:r>
      <w:r>
        <w:rPr>
          <w:rFonts w:ascii="Arial" w:eastAsiaTheme="minorEastAsia" w:hAnsi="Arial" w:hint="eastAsia"/>
          <w:b/>
          <w:lang w:val="en-GB" w:eastAsia="zh-CN"/>
        </w:rPr>
        <w:t xml:space="preserve"> </w:t>
      </w:r>
      <w:r w:rsidRPr="00E14DE0">
        <w:rPr>
          <w:rFonts w:ascii="Arial" w:eastAsiaTheme="minorEastAsia" w:hAnsi="Arial" w:cs="Arial" w:hint="eastAsia"/>
          <w:b/>
          <w:lang w:eastAsia="zh-CN"/>
        </w:rPr>
        <w:t>is up to UE implementation.</w:t>
      </w:r>
    </w:p>
    <w:p w:rsidR="00836F27" w:rsidRPr="007C2C55" w:rsidRDefault="00836F27" w:rsidP="007C2C55">
      <w:pPr>
        <w:spacing w:beforeLines="100" w:before="240" w:afterLines="100" w:after="240"/>
        <w:jc w:val="both"/>
        <w:rPr>
          <w:rFonts w:ascii="Arial" w:eastAsiaTheme="minorEastAsia" w:hAnsi="Arial" w:cs="Arial"/>
          <w:bCs/>
          <w:szCs w:val="20"/>
          <w:u w:val="single"/>
          <w:lang w:eastAsia="zh-CN"/>
        </w:rPr>
      </w:pPr>
      <w:r w:rsidRPr="007C2C55">
        <w:rPr>
          <w:rFonts w:ascii="Arial" w:eastAsiaTheme="minorEastAsia" w:hAnsi="Arial" w:cs="Arial"/>
          <w:bCs/>
          <w:szCs w:val="20"/>
          <w:u w:val="single"/>
          <w:lang w:eastAsia="zh-CN"/>
        </w:rPr>
        <w:t>Details on LTM cell switch command MAC CE</w:t>
      </w:r>
    </w:p>
    <w:p w:rsidR="003168AE" w:rsidRDefault="003168AE" w:rsidP="003168AE">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4: The TA field is optionally present in the LTM cell switch command MAC CE.</w:t>
      </w:r>
    </w:p>
    <w:p w:rsidR="00790334" w:rsidRPr="00DD66B9" w:rsidRDefault="00DD66B9" w:rsidP="003168AE">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 xml:space="preserve">Proposal 5: UE ignores the TCI state </w:t>
      </w:r>
      <w:r>
        <w:rPr>
          <w:rFonts w:ascii="Arial" w:eastAsiaTheme="minorEastAsia" w:hAnsi="Arial" w:cs="Arial"/>
          <w:b/>
          <w:lang w:eastAsia="zh-CN"/>
        </w:rPr>
        <w:t>information</w:t>
      </w:r>
      <w:r>
        <w:rPr>
          <w:rFonts w:ascii="Arial" w:eastAsiaTheme="minorEastAsia" w:hAnsi="Arial" w:cs="Arial" w:hint="eastAsia"/>
          <w:b/>
          <w:lang w:eastAsia="zh-CN"/>
        </w:rPr>
        <w:t xml:space="preserve"> in the LTM command if UE executes RACH based LTM.</w:t>
      </w:r>
    </w:p>
    <w:p w:rsidR="003168AE" w:rsidRPr="00D15AE1" w:rsidRDefault="003168AE" w:rsidP="003168AE">
      <w:pPr>
        <w:pStyle w:val="a1"/>
        <w:spacing w:beforeLines="100" w:before="240" w:afterLines="100" w:after="240"/>
        <w:rPr>
          <w:rFonts w:ascii="Arial" w:eastAsiaTheme="minorEastAsia" w:hAnsi="Arial" w:cs="Arial"/>
          <w:b/>
          <w:szCs w:val="20"/>
          <w:lang w:eastAsia="zh-CN"/>
        </w:rPr>
      </w:pPr>
      <w:r>
        <w:rPr>
          <w:rFonts w:ascii="Arial" w:eastAsiaTheme="minorEastAsia" w:hAnsi="Arial" w:cs="Arial" w:hint="eastAsia"/>
          <w:b/>
          <w:lang w:eastAsia="zh-CN"/>
        </w:rPr>
        <w:t>Proposal 6: Only 4-step CFRA is supported by the MAC CE indicated RACH resource.</w:t>
      </w:r>
    </w:p>
    <w:p w:rsidR="00751D9C" w:rsidRPr="006C1BA2" w:rsidRDefault="00751D9C" w:rsidP="006C1BA2">
      <w:pPr>
        <w:spacing w:beforeLines="100" w:before="240" w:afterLines="100" w:after="240"/>
        <w:jc w:val="both"/>
        <w:rPr>
          <w:rFonts w:ascii="Arial" w:eastAsiaTheme="minorEastAsia" w:hAnsi="Arial" w:cs="Arial"/>
          <w:bCs/>
          <w:szCs w:val="20"/>
          <w:u w:val="single"/>
          <w:lang w:eastAsia="zh-CN"/>
        </w:rPr>
      </w:pPr>
      <w:r w:rsidRPr="006C1BA2">
        <w:rPr>
          <w:rFonts w:ascii="Arial" w:eastAsiaTheme="minorEastAsia" w:hAnsi="Arial" w:cs="Arial"/>
          <w:bCs/>
          <w:szCs w:val="20"/>
          <w:u w:val="single"/>
          <w:lang w:eastAsia="zh-CN"/>
        </w:rPr>
        <w:t xml:space="preserve">The co-existence </w:t>
      </w:r>
      <w:r w:rsidRPr="006C1BA2">
        <w:rPr>
          <w:rFonts w:ascii="Arial" w:eastAsiaTheme="minorEastAsia" w:hAnsi="Arial" w:cs="Arial" w:hint="eastAsia"/>
          <w:bCs/>
          <w:szCs w:val="20"/>
          <w:u w:val="single"/>
          <w:lang w:eastAsia="zh-CN"/>
        </w:rPr>
        <w:t xml:space="preserve">between LTM and LBT </w:t>
      </w:r>
    </w:p>
    <w:p w:rsidR="00B26898" w:rsidRDefault="00B26898" w:rsidP="00B26898">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7</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Do not consider the </w:t>
      </w:r>
      <w:r w:rsidRPr="00DA1009">
        <w:rPr>
          <w:rFonts w:ascii="Arial" w:eastAsiaTheme="minorEastAsia" w:hAnsi="Arial" w:cs="Arial"/>
          <w:b/>
          <w:lang w:eastAsia="zh-CN"/>
        </w:rPr>
        <w:t xml:space="preserve">co-existence </w:t>
      </w:r>
      <w:r>
        <w:rPr>
          <w:rFonts w:ascii="Arial" w:eastAsiaTheme="minorEastAsia" w:hAnsi="Arial" w:cs="Arial" w:hint="eastAsia"/>
          <w:b/>
          <w:lang w:eastAsia="zh-CN"/>
        </w:rPr>
        <w:t>between t</w:t>
      </w:r>
      <w:r w:rsidRPr="00DA1009">
        <w:rPr>
          <w:rFonts w:ascii="Arial" w:eastAsiaTheme="minorEastAsia" w:hAnsi="Arial" w:cs="Arial"/>
          <w:b/>
          <w:lang w:eastAsia="zh-CN"/>
        </w:rPr>
        <w:t>he early RACH for LTM candidate cell with LBT</w:t>
      </w:r>
      <w:r>
        <w:rPr>
          <w:rFonts w:ascii="Arial" w:eastAsiaTheme="minorEastAsia" w:hAnsi="Arial" w:cs="Arial" w:hint="eastAsia"/>
          <w:b/>
          <w:lang w:eastAsia="zh-CN"/>
        </w:rPr>
        <w:t xml:space="preserve">. </w:t>
      </w:r>
    </w:p>
    <w:p w:rsidR="003911C6" w:rsidRDefault="00DC7015" w:rsidP="00C2610C">
      <w:pPr>
        <w:pStyle w:val="1"/>
        <w:numPr>
          <w:ilvl w:val="0"/>
          <w:numId w:val="0"/>
        </w:numPr>
        <w:spacing w:beforeLines="100" w:before="240" w:afterLines="100" w:after="240"/>
        <w:ind w:left="420" w:hanging="420"/>
        <w:jc w:val="both"/>
      </w:pPr>
      <w:r>
        <w:rPr>
          <w:rFonts w:hint="eastAsia"/>
        </w:rPr>
        <w:t xml:space="preserve">4. </w:t>
      </w:r>
      <w:r>
        <w:t>Reference</w:t>
      </w:r>
      <w:bookmarkEnd w:id="9"/>
      <w:bookmarkEnd w:id="10"/>
      <w:bookmarkEnd w:id="11"/>
      <w:bookmarkEnd w:id="12"/>
      <w:bookmarkEnd w:id="13"/>
    </w:p>
    <w:p w:rsidR="00472648" w:rsidRPr="00AF0CA5" w:rsidRDefault="00CB721D" w:rsidP="00472648">
      <w:pPr>
        <w:spacing w:beforeLines="100" w:before="240" w:afterLines="100" w:after="240"/>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[1]</w:t>
      </w:r>
      <w:r w:rsidR="003B2C44">
        <w:rPr>
          <w:rFonts w:ascii="Arial" w:eastAsiaTheme="minorEastAsia" w:hAnsi="Arial" w:cs="Arial" w:hint="eastAsia"/>
          <w:bCs/>
          <w:szCs w:val="20"/>
          <w:lang w:eastAsia="zh-CN"/>
        </w:rPr>
        <w:t xml:space="preserve"> </w:t>
      </w:r>
      <w:r w:rsidR="009E4022" w:rsidRPr="009E4022">
        <w:rPr>
          <w:rFonts w:ascii="Arial" w:eastAsiaTheme="minorEastAsia" w:hAnsi="Arial" w:cs="Arial"/>
          <w:bCs/>
          <w:szCs w:val="20"/>
          <w:lang w:eastAsia="zh-CN"/>
        </w:rPr>
        <w:t>R2-2311595</w:t>
      </w:r>
      <w:r w:rsidR="00931B19">
        <w:rPr>
          <w:rFonts w:ascii="Arial" w:eastAsiaTheme="minorEastAsia" w:hAnsi="Arial" w:cs="Arial" w:hint="eastAsia"/>
          <w:bCs/>
          <w:szCs w:val="20"/>
          <w:lang w:eastAsia="zh-CN"/>
        </w:rPr>
        <w:t>,</w:t>
      </w:r>
      <w:bookmarkStart w:id="14" w:name="_GoBack"/>
      <w:bookmarkEnd w:id="14"/>
      <w:r w:rsidR="00483961">
        <w:rPr>
          <w:rFonts w:ascii="Arial" w:eastAsiaTheme="minorEastAsia" w:hAnsi="Arial" w:cs="Arial" w:hint="eastAsia"/>
          <w:bCs/>
          <w:szCs w:val="20"/>
          <w:lang w:eastAsia="zh-CN"/>
        </w:rPr>
        <w:t xml:space="preserve"> </w:t>
      </w:r>
      <w:r w:rsidR="00DB38F8" w:rsidRPr="00DB38F8">
        <w:rPr>
          <w:rFonts w:ascii="Arial" w:eastAsiaTheme="minorEastAsia" w:hAnsi="Arial" w:cs="Arial"/>
          <w:bCs/>
          <w:szCs w:val="20"/>
          <w:lang w:eastAsia="zh-CN"/>
        </w:rPr>
        <w:t>38.321 running CR for introduction of NR further mobility enhancements</w:t>
      </w:r>
      <w:r w:rsidR="00931B19">
        <w:rPr>
          <w:rFonts w:ascii="Arial" w:eastAsiaTheme="minorEastAsia" w:hAnsi="Arial" w:cs="Arial" w:hint="eastAsia"/>
          <w:bCs/>
          <w:szCs w:val="20"/>
          <w:lang w:eastAsia="zh-CN"/>
        </w:rPr>
        <w:t>, Huawei</w:t>
      </w:r>
    </w:p>
    <w:p w:rsidR="009847DB" w:rsidRPr="00AF0CA5" w:rsidRDefault="009847DB" w:rsidP="00C2610C">
      <w:pPr>
        <w:spacing w:beforeLines="100" w:before="240" w:afterLines="100" w:after="240"/>
        <w:ind w:left="300" w:hangingChars="150" w:hanging="300"/>
        <w:jc w:val="both"/>
        <w:rPr>
          <w:rFonts w:ascii="Arial" w:eastAsiaTheme="minorEastAsia" w:hAnsi="Arial" w:cs="Arial"/>
          <w:bCs/>
          <w:szCs w:val="20"/>
          <w:lang w:eastAsia="zh-CN"/>
        </w:rPr>
      </w:pPr>
    </w:p>
    <w:sectPr w:rsidR="009847DB" w:rsidRPr="00AF0CA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E8C" w:rsidRDefault="00873E8C">
      <w:r>
        <w:separator/>
      </w:r>
    </w:p>
  </w:endnote>
  <w:endnote w:type="continuationSeparator" w:id="0">
    <w:p w:rsidR="00873E8C" w:rsidRDefault="0087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E8C" w:rsidRDefault="00873E8C">
      <w:r>
        <w:separator/>
      </w:r>
    </w:p>
  </w:footnote>
  <w:footnote w:type="continuationSeparator" w:id="0">
    <w:p w:rsidR="00873E8C" w:rsidRDefault="0087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E0817"/>
    <w:multiLevelType w:val="hybridMultilevel"/>
    <w:tmpl w:val="C42AF8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8D658A"/>
    <w:multiLevelType w:val="hybridMultilevel"/>
    <w:tmpl w:val="3710CB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804FE0"/>
    <w:multiLevelType w:val="hybridMultilevel"/>
    <w:tmpl w:val="2E4A30FA"/>
    <w:lvl w:ilvl="0" w:tplc="5E9632BE">
      <w:start w:val="1"/>
      <w:numFmt w:val="bullet"/>
      <w:lvlText w:val="•"/>
      <w:lvlJc w:val="left"/>
      <w:pPr>
        <w:tabs>
          <w:tab w:val="num" w:pos="720"/>
        </w:tabs>
        <w:ind w:left="720" w:hanging="360"/>
      </w:pPr>
      <w:rPr>
        <w:rFonts w:ascii="Arial" w:hAnsi="Arial" w:hint="default"/>
      </w:rPr>
    </w:lvl>
    <w:lvl w:ilvl="1" w:tplc="3336E5B6">
      <w:start w:val="1"/>
      <w:numFmt w:val="bullet"/>
      <w:lvlText w:val="•"/>
      <w:lvlJc w:val="left"/>
      <w:pPr>
        <w:tabs>
          <w:tab w:val="num" w:pos="1440"/>
        </w:tabs>
        <w:ind w:left="1440" w:hanging="360"/>
      </w:pPr>
      <w:rPr>
        <w:rFonts w:ascii="Arial" w:hAnsi="Arial" w:hint="default"/>
      </w:rPr>
    </w:lvl>
    <w:lvl w:ilvl="2" w:tplc="05B8A03E" w:tentative="1">
      <w:start w:val="1"/>
      <w:numFmt w:val="bullet"/>
      <w:lvlText w:val="•"/>
      <w:lvlJc w:val="left"/>
      <w:pPr>
        <w:tabs>
          <w:tab w:val="num" w:pos="2160"/>
        </w:tabs>
        <w:ind w:left="2160" w:hanging="360"/>
      </w:pPr>
      <w:rPr>
        <w:rFonts w:ascii="Arial" w:hAnsi="Arial" w:hint="default"/>
      </w:rPr>
    </w:lvl>
    <w:lvl w:ilvl="3" w:tplc="1554742A" w:tentative="1">
      <w:start w:val="1"/>
      <w:numFmt w:val="bullet"/>
      <w:lvlText w:val="•"/>
      <w:lvlJc w:val="left"/>
      <w:pPr>
        <w:tabs>
          <w:tab w:val="num" w:pos="2880"/>
        </w:tabs>
        <w:ind w:left="2880" w:hanging="360"/>
      </w:pPr>
      <w:rPr>
        <w:rFonts w:ascii="Arial" w:hAnsi="Arial" w:hint="default"/>
      </w:rPr>
    </w:lvl>
    <w:lvl w:ilvl="4" w:tplc="CCAA163E" w:tentative="1">
      <w:start w:val="1"/>
      <w:numFmt w:val="bullet"/>
      <w:lvlText w:val="•"/>
      <w:lvlJc w:val="left"/>
      <w:pPr>
        <w:tabs>
          <w:tab w:val="num" w:pos="3600"/>
        </w:tabs>
        <w:ind w:left="3600" w:hanging="360"/>
      </w:pPr>
      <w:rPr>
        <w:rFonts w:ascii="Arial" w:hAnsi="Arial" w:hint="default"/>
      </w:rPr>
    </w:lvl>
    <w:lvl w:ilvl="5" w:tplc="8E82B4F4" w:tentative="1">
      <w:start w:val="1"/>
      <w:numFmt w:val="bullet"/>
      <w:lvlText w:val="•"/>
      <w:lvlJc w:val="left"/>
      <w:pPr>
        <w:tabs>
          <w:tab w:val="num" w:pos="4320"/>
        </w:tabs>
        <w:ind w:left="4320" w:hanging="360"/>
      </w:pPr>
      <w:rPr>
        <w:rFonts w:ascii="Arial" w:hAnsi="Arial" w:hint="default"/>
      </w:rPr>
    </w:lvl>
    <w:lvl w:ilvl="6" w:tplc="AD042670" w:tentative="1">
      <w:start w:val="1"/>
      <w:numFmt w:val="bullet"/>
      <w:lvlText w:val="•"/>
      <w:lvlJc w:val="left"/>
      <w:pPr>
        <w:tabs>
          <w:tab w:val="num" w:pos="5040"/>
        </w:tabs>
        <w:ind w:left="5040" w:hanging="360"/>
      </w:pPr>
      <w:rPr>
        <w:rFonts w:ascii="Arial" w:hAnsi="Arial" w:hint="default"/>
      </w:rPr>
    </w:lvl>
    <w:lvl w:ilvl="7" w:tplc="1E0AD13E" w:tentative="1">
      <w:start w:val="1"/>
      <w:numFmt w:val="bullet"/>
      <w:lvlText w:val="•"/>
      <w:lvlJc w:val="left"/>
      <w:pPr>
        <w:tabs>
          <w:tab w:val="num" w:pos="5760"/>
        </w:tabs>
        <w:ind w:left="5760" w:hanging="360"/>
      </w:pPr>
      <w:rPr>
        <w:rFonts w:ascii="Arial" w:hAnsi="Arial" w:hint="default"/>
      </w:rPr>
    </w:lvl>
    <w:lvl w:ilvl="8" w:tplc="BEC63A26" w:tentative="1">
      <w:start w:val="1"/>
      <w:numFmt w:val="bullet"/>
      <w:lvlText w:val="•"/>
      <w:lvlJc w:val="left"/>
      <w:pPr>
        <w:tabs>
          <w:tab w:val="num" w:pos="6480"/>
        </w:tabs>
        <w:ind w:left="6480" w:hanging="360"/>
      </w:pPr>
      <w:rPr>
        <w:rFonts w:ascii="Arial" w:hAnsi="Arial" w:hint="default"/>
      </w:rPr>
    </w:lvl>
  </w:abstractNum>
  <w:abstractNum w:abstractNumId="3">
    <w:nsid w:val="15F057D1"/>
    <w:multiLevelType w:val="hybridMultilevel"/>
    <w:tmpl w:val="BE02DAF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AE0003"/>
    <w:multiLevelType w:val="hybridMultilevel"/>
    <w:tmpl w:val="44A03F40"/>
    <w:lvl w:ilvl="0" w:tplc="E23EF872">
      <w:start w:val="1"/>
      <w:numFmt w:val="bullet"/>
      <w:lvlText w:val="•"/>
      <w:lvlJc w:val="left"/>
      <w:pPr>
        <w:tabs>
          <w:tab w:val="num" w:pos="720"/>
        </w:tabs>
        <w:ind w:left="720" w:hanging="360"/>
      </w:pPr>
      <w:rPr>
        <w:rFonts w:ascii="Arial" w:hAnsi="Arial" w:hint="default"/>
      </w:rPr>
    </w:lvl>
    <w:lvl w:ilvl="1" w:tplc="DEEC8A20">
      <w:start w:val="6718"/>
      <w:numFmt w:val="bullet"/>
      <w:lvlText w:val="•"/>
      <w:lvlJc w:val="left"/>
      <w:pPr>
        <w:tabs>
          <w:tab w:val="num" w:pos="1440"/>
        </w:tabs>
        <w:ind w:left="1440" w:hanging="360"/>
      </w:pPr>
      <w:rPr>
        <w:rFonts w:ascii="Arial" w:hAnsi="Arial" w:hint="default"/>
      </w:rPr>
    </w:lvl>
    <w:lvl w:ilvl="2" w:tplc="6F48BB8E" w:tentative="1">
      <w:start w:val="1"/>
      <w:numFmt w:val="bullet"/>
      <w:lvlText w:val="•"/>
      <w:lvlJc w:val="left"/>
      <w:pPr>
        <w:tabs>
          <w:tab w:val="num" w:pos="2160"/>
        </w:tabs>
        <w:ind w:left="2160" w:hanging="360"/>
      </w:pPr>
      <w:rPr>
        <w:rFonts w:ascii="Arial" w:hAnsi="Arial" w:hint="default"/>
      </w:rPr>
    </w:lvl>
    <w:lvl w:ilvl="3" w:tplc="C6204AE4" w:tentative="1">
      <w:start w:val="1"/>
      <w:numFmt w:val="bullet"/>
      <w:lvlText w:val="•"/>
      <w:lvlJc w:val="left"/>
      <w:pPr>
        <w:tabs>
          <w:tab w:val="num" w:pos="2880"/>
        </w:tabs>
        <w:ind w:left="2880" w:hanging="360"/>
      </w:pPr>
      <w:rPr>
        <w:rFonts w:ascii="Arial" w:hAnsi="Arial" w:hint="default"/>
      </w:rPr>
    </w:lvl>
    <w:lvl w:ilvl="4" w:tplc="98AA54C8" w:tentative="1">
      <w:start w:val="1"/>
      <w:numFmt w:val="bullet"/>
      <w:lvlText w:val="•"/>
      <w:lvlJc w:val="left"/>
      <w:pPr>
        <w:tabs>
          <w:tab w:val="num" w:pos="3600"/>
        </w:tabs>
        <w:ind w:left="3600" w:hanging="360"/>
      </w:pPr>
      <w:rPr>
        <w:rFonts w:ascii="Arial" w:hAnsi="Arial" w:hint="default"/>
      </w:rPr>
    </w:lvl>
    <w:lvl w:ilvl="5" w:tplc="E0047410" w:tentative="1">
      <w:start w:val="1"/>
      <w:numFmt w:val="bullet"/>
      <w:lvlText w:val="•"/>
      <w:lvlJc w:val="left"/>
      <w:pPr>
        <w:tabs>
          <w:tab w:val="num" w:pos="4320"/>
        </w:tabs>
        <w:ind w:left="4320" w:hanging="360"/>
      </w:pPr>
      <w:rPr>
        <w:rFonts w:ascii="Arial" w:hAnsi="Arial" w:hint="default"/>
      </w:rPr>
    </w:lvl>
    <w:lvl w:ilvl="6" w:tplc="F04E6E60" w:tentative="1">
      <w:start w:val="1"/>
      <w:numFmt w:val="bullet"/>
      <w:lvlText w:val="•"/>
      <w:lvlJc w:val="left"/>
      <w:pPr>
        <w:tabs>
          <w:tab w:val="num" w:pos="5040"/>
        </w:tabs>
        <w:ind w:left="5040" w:hanging="360"/>
      </w:pPr>
      <w:rPr>
        <w:rFonts w:ascii="Arial" w:hAnsi="Arial" w:hint="default"/>
      </w:rPr>
    </w:lvl>
    <w:lvl w:ilvl="7" w:tplc="CDDAA88E" w:tentative="1">
      <w:start w:val="1"/>
      <w:numFmt w:val="bullet"/>
      <w:lvlText w:val="•"/>
      <w:lvlJc w:val="left"/>
      <w:pPr>
        <w:tabs>
          <w:tab w:val="num" w:pos="5760"/>
        </w:tabs>
        <w:ind w:left="5760" w:hanging="360"/>
      </w:pPr>
      <w:rPr>
        <w:rFonts w:ascii="Arial" w:hAnsi="Arial" w:hint="default"/>
      </w:rPr>
    </w:lvl>
    <w:lvl w:ilvl="8" w:tplc="C2722B3C" w:tentative="1">
      <w:start w:val="1"/>
      <w:numFmt w:val="bullet"/>
      <w:lvlText w:val="•"/>
      <w:lvlJc w:val="left"/>
      <w:pPr>
        <w:tabs>
          <w:tab w:val="num" w:pos="6480"/>
        </w:tabs>
        <w:ind w:left="6480" w:hanging="360"/>
      </w:pPr>
      <w:rPr>
        <w:rFonts w:ascii="Arial" w:hAnsi="Arial" w:hint="default"/>
      </w:rPr>
    </w:lvl>
  </w:abstractNum>
  <w:abstractNum w:abstractNumId="5">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3123E7"/>
    <w:multiLevelType w:val="multilevel"/>
    <w:tmpl w:val="7B2CD562"/>
    <w:numStyleLink w:val="ListNumbers"/>
  </w:abstractNum>
  <w:abstractNum w:abstractNumId="7">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C4A5BBB"/>
    <w:multiLevelType w:val="hybridMultilevel"/>
    <w:tmpl w:val="ACFE16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393B5402"/>
    <w:multiLevelType w:val="hybridMultilevel"/>
    <w:tmpl w:val="31D8B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42E46A8E"/>
    <w:multiLevelType w:val="hybridMultilevel"/>
    <w:tmpl w:val="1EBC9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4452628"/>
    <w:multiLevelType w:val="hybridMultilevel"/>
    <w:tmpl w:val="B51ECED6"/>
    <w:lvl w:ilvl="0" w:tplc="DFBEF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6216827"/>
    <w:multiLevelType w:val="hybridMultilevel"/>
    <w:tmpl w:val="D4FA1B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CE3EBC"/>
    <w:multiLevelType w:val="hybridMultilevel"/>
    <w:tmpl w:val="C5B067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F36B85"/>
    <w:multiLevelType w:val="hybridMultilevel"/>
    <w:tmpl w:val="ADC26D1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4">
    <w:nsid w:val="651D57F6"/>
    <w:multiLevelType w:val="hybridMultilevel"/>
    <w:tmpl w:val="4EA47FC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9"/>
  </w:num>
  <w:num w:numId="3">
    <w:abstractNumId w:val="26"/>
  </w:num>
  <w:num w:numId="4">
    <w:abstractNumId w:val="15"/>
  </w:num>
  <w:num w:numId="5">
    <w:abstractNumId w:val="5"/>
  </w:num>
  <w:num w:numId="6">
    <w:abstractNumId w:val="6"/>
  </w:num>
  <w:num w:numId="7">
    <w:abstractNumId w:val="18"/>
  </w:num>
  <w:num w:numId="8">
    <w:abstractNumId w:val="9"/>
  </w:num>
  <w:num w:numId="9">
    <w:abstractNumId w:val="16"/>
  </w:num>
  <w:num w:numId="10">
    <w:abstractNumId w:val="27"/>
  </w:num>
  <w:num w:numId="11">
    <w:abstractNumId w:val="25"/>
  </w:num>
  <w:num w:numId="12">
    <w:abstractNumId w:val="20"/>
  </w:num>
  <w:num w:numId="13">
    <w:abstractNumId w:val="12"/>
  </w:num>
  <w:num w:numId="14">
    <w:abstractNumId w:val="23"/>
  </w:num>
  <w:num w:numId="15">
    <w:abstractNumId w:val="8"/>
  </w:num>
  <w:num w:numId="16">
    <w:abstractNumId w:val="10"/>
  </w:num>
  <w:num w:numId="17">
    <w:abstractNumId w:val="13"/>
  </w:num>
  <w:num w:numId="18">
    <w:abstractNumId w:val="19"/>
  </w:num>
  <w:num w:numId="19">
    <w:abstractNumId w:val="11"/>
  </w:num>
  <w:num w:numId="20">
    <w:abstractNumId w:val="1"/>
  </w:num>
  <w:num w:numId="21">
    <w:abstractNumId w:val="3"/>
  </w:num>
  <w:num w:numId="22">
    <w:abstractNumId w:val="21"/>
  </w:num>
  <w:num w:numId="23">
    <w:abstractNumId w:val="26"/>
  </w:num>
  <w:num w:numId="24">
    <w:abstractNumId w:val="22"/>
  </w:num>
  <w:num w:numId="25">
    <w:abstractNumId w:val="7"/>
  </w:num>
  <w:num w:numId="26">
    <w:abstractNumId w:val="24"/>
  </w:num>
  <w:num w:numId="27">
    <w:abstractNumId w:val="17"/>
  </w:num>
  <w:num w:numId="28">
    <w:abstractNumId w:val="2"/>
  </w:num>
  <w:num w:numId="29">
    <w:abstractNumId w:val="4"/>
  </w:num>
  <w:num w:numId="30">
    <w:abstractNumId w:val="28"/>
  </w:num>
  <w:num w:numId="31">
    <w:abstractNumId w:val="14"/>
  </w:num>
  <w:num w:numId="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4A8"/>
    <w:rsid w:val="0000070D"/>
    <w:rsid w:val="00000C41"/>
    <w:rsid w:val="00000FBC"/>
    <w:rsid w:val="00001122"/>
    <w:rsid w:val="00001E2D"/>
    <w:rsid w:val="00001FA4"/>
    <w:rsid w:val="00002305"/>
    <w:rsid w:val="00002442"/>
    <w:rsid w:val="0000286C"/>
    <w:rsid w:val="00003230"/>
    <w:rsid w:val="000039C6"/>
    <w:rsid w:val="0000431A"/>
    <w:rsid w:val="0000477B"/>
    <w:rsid w:val="00004A49"/>
    <w:rsid w:val="00005DCF"/>
    <w:rsid w:val="00005EE2"/>
    <w:rsid w:val="00006A32"/>
    <w:rsid w:val="00006F4E"/>
    <w:rsid w:val="00006FFC"/>
    <w:rsid w:val="00010226"/>
    <w:rsid w:val="00010DC6"/>
    <w:rsid w:val="00010EF7"/>
    <w:rsid w:val="000112CD"/>
    <w:rsid w:val="000119BF"/>
    <w:rsid w:val="00011AE5"/>
    <w:rsid w:val="00013D4A"/>
    <w:rsid w:val="00013E01"/>
    <w:rsid w:val="0001496B"/>
    <w:rsid w:val="00015CD4"/>
    <w:rsid w:val="000161DD"/>
    <w:rsid w:val="00016258"/>
    <w:rsid w:val="000162FE"/>
    <w:rsid w:val="00016F41"/>
    <w:rsid w:val="000173DA"/>
    <w:rsid w:val="0002157C"/>
    <w:rsid w:val="00021F8C"/>
    <w:rsid w:val="00022144"/>
    <w:rsid w:val="00022BA6"/>
    <w:rsid w:val="00023806"/>
    <w:rsid w:val="00023A4C"/>
    <w:rsid w:val="00024958"/>
    <w:rsid w:val="00024B8D"/>
    <w:rsid w:val="00024CF6"/>
    <w:rsid w:val="00025963"/>
    <w:rsid w:val="00025FF6"/>
    <w:rsid w:val="00027739"/>
    <w:rsid w:val="00027C67"/>
    <w:rsid w:val="000300E9"/>
    <w:rsid w:val="00031288"/>
    <w:rsid w:val="00031996"/>
    <w:rsid w:val="0003207C"/>
    <w:rsid w:val="0003298E"/>
    <w:rsid w:val="000339C2"/>
    <w:rsid w:val="00033D41"/>
    <w:rsid w:val="00034133"/>
    <w:rsid w:val="00034275"/>
    <w:rsid w:val="000356DB"/>
    <w:rsid w:val="00035BC5"/>
    <w:rsid w:val="0003614D"/>
    <w:rsid w:val="00037682"/>
    <w:rsid w:val="00037D44"/>
    <w:rsid w:val="00037EE4"/>
    <w:rsid w:val="00040CAE"/>
    <w:rsid w:val="000422C9"/>
    <w:rsid w:val="000427E6"/>
    <w:rsid w:val="000429A0"/>
    <w:rsid w:val="00042B8E"/>
    <w:rsid w:val="00042C30"/>
    <w:rsid w:val="0004329F"/>
    <w:rsid w:val="00043DD6"/>
    <w:rsid w:val="00043FDF"/>
    <w:rsid w:val="00044994"/>
    <w:rsid w:val="00044A7E"/>
    <w:rsid w:val="000464C1"/>
    <w:rsid w:val="00046F3B"/>
    <w:rsid w:val="00047476"/>
    <w:rsid w:val="00050A05"/>
    <w:rsid w:val="00050D86"/>
    <w:rsid w:val="00050F51"/>
    <w:rsid w:val="00051D62"/>
    <w:rsid w:val="0005229C"/>
    <w:rsid w:val="000527FA"/>
    <w:rsid w:val="00052C3D"/>
    <w:rsid w:val="00052E5A"/>
    <w:rsid w:val="0005350A"/>
    <w:rsid w:val="00053B04"/>
    <w:rsid w:val="00054BC8"/>
    <w:rsid w:val="0005554C"/>
    <w:rsid w:val="00055E2B"/>
    <w:rsid w:val="00056077"/>
    <w:rsid w:val="00056147"/>
    <w:rsid w:val="000562F4"/>
    <w:rsid w:val="00056C35"/>
    <w:rsid w:val="00060697"/>
    <w:rsid w:val="00061373"/>
    <w:rsid w:val="0006155E"/>
    <w:rsid w:val="00061953"/>
    <w:rsid w:val="00061AFA"/>
    <w:rsid w:val="00061C6E"/>
    <w:rsid w:val="000621A5"/>
    <w:rsid w:val="00063415"/>
    <w:rsid w:val="00063B04"/>
    <w:rsid w:val="000643AE"/>
    <w:rsid w:val="00065032"/>
    <w:rsid w:val="00065F90"/>
    <w:rsid w:val="000662E9"/>
    <w:rsid w:val="00066999"/>
    <w:rsid w:val="00066D49"/>
    <w:rsid w:val="00067A1E"/>
    <w:rsid w:val="00067E02"/>
    <w:rsid w:val="00070E0F"/>
    <w:rsid w:val="00070FDC"/>
    <w:rsid w:val="00071128"/>
    <w:rsid w:val="000713FD"/>
    <w:rsid w:val="00071BD5"/>
    <w:rsid w:val="000728A4"/>
    <w:rsid w:val="000728BC"/>
    <w:rsid w:val="000729EB"/>
    <w:rsid w:val="000734AE"/>
    <w:rsid w:val="0007445B"/>
    <w:rsid w:val="00074E7E"/>
    <w:rsid w:val="0007525C"/>
    <w:rsid w:val="000752FB"/>
    <w:rsid w:val="0007535F"/>
    <w:rsid w:val="00076736"/>
    <w:rsid w:val="0007675B"/>
    <w:rsid w:val="00076E3B"/>
    <w:rsid w:val="00077A85"/>
    <w:rsid w:val="00080257"/>
    <w:rsid w:val="00080DA6"/>
    <w:rsid w:val="00081E0B"/>
    <w:rsid w:val="00081F39"/>
    <w:rsid w:val="000820B6"/>
    <w:rsid w:val="0008260D"/>
    <w:rsid w:val="00082843"/>
    <w:rsid w:val="00083B44"/>
    <w:rsid w:val="00084F6F"/>
    <w:rsid w:val="00084FCE"/>
    <w:rsid w:val="00085157"/>
    <w:rsid w:val="0008530C"/>
    <w:rsid w:val="000863AF"/>
    <w:rsid w:val="00087B14"/>
    <w:rsid w:val="00090198"/>
    <w:rsid w:val="000905F4"/>
    <w:rsid w:val="00090F9B"/>
    <w:rsid w:val="000914A2"/>
    <w:rsid w:val="00091A1E"/>
    <w:rsid w:val="00091C6A"/>
    <w:rsid w:val="000929C4"/>
    <w:rsid w:val="00094411"/>
    <w:rsid w:val="00095997"/>
    <w:rsid w:val="00095E3B"/>
    <w:rsid w:val="000961C2"/>
    <w:rsid w:val="000969DF"/>
    <w:rsid w:val="00097C99"/>
    <w:rsid w:val="00097F61"/>
    <w:rsid w:val="00097F6A"/>
    <w:rsid w:val="000A0098"/>
    <w:rsid w:val="000A00BC"/>
    <w:rsid w:val="000A061F"/>
    <w:rsid w:val="000A096B"/>
    <w:rsid w:val="000A0D91"/>
    <w:rsid w:val="000A1C66"/>
    <w:rsid w:val="000A1EA0"/>
    <w:rsid w:val="000A1F59"/>
    <w:rsid w:val="000A2D53"/>
    <w:rsid w:val="000A3608"/>
    <w:rsid w:val="000A3BF8"/>
    <w:rsid w:val="000A50C6"/>
    <w:rsid w:val="000A5381"/>
    <w:rsid w:val="000A578F"/>
    <w:rsid w:val="000A721E"/>
    <w:rsid w:val="000B0E4D"/>
    <w:rsid w:val="000B0F3E"/>
    <w:rsid w:val="000B16D3"/>
    <w:rsid w:val="000B1D1C"/>
    <w:rsid w:val="000B2100"/>
    <w:rsid w:val="000B2EC0"/>
    <w:rsid w:val="000B3C97"/>
    <w:rsid w:val="000B45A5"/>
    <w:rsid w:val="000B4B14"/>
    <w:rsid w:val="000B4C23"/>
    <w:rsid w:val="000B53B2"/>
    <w:rsid w:val="000B5865"/>
    <w:rsid w:val="000B61B7"/>
    <w:rsid w:val="000B696C"/>
    <w:rsid w:val="000B6A79"/>
    <w:rsid w:val="000B6BB8"/>
    <w:rsid w:val="000B72A6"/>
    <w:rsid w:val="000B77B3"/>
    <w:rsid w:val="000B78BD"/>
    <w:rsid w:val="000B7946"/>
    <w:rsid w:val="000B7A33"/>
    <w:rsid w:val="000C021F"/>
    <w:rsid w:val="000C1027"/>
    <w:rsid w:val="000C198C"/>
    <w:rsid w:val="000C1F08"/>
    <w:rsid w:val="000C24F0"/>
    <w:rsid w:val="000C2700"/>
    <w:rsid w:val="000C3B8D"/>
    <w:rsid w:val="000C3DD3"/>
    <w:rsid w:val="000C4042"/>
    <w:rsid w:val="000C4187"/>
    <w:rsid w:val="000C48A5"/>
    <w:rsid w:val="000C4ADB"/>
    <w:rsid w:val="000C4E8B"/>
    <w:rsid w:val="000C7170"/>
    <w:rsid w:val="000C7391"/>
    <w:rsid w:val="000C74CD"/>
    <w:rsid w:val="000D03DE"/>
    <w:rsid w:val="000D07C7"/>
    <w:rsid w:val="000D1C0A"/>
    <w:rsid w:val="000D2C51"/>
    <w:rsid w:val="000D3212"/>
    <w:rsid w:val="000D3873"/>
    <w:rsid w:val="000D3C6A"/>
    <w:rsid w:val="000D4009"/>
    <w:rsid w:val="000D5310"/>
    <w:rsid w:val="000D5C53"/>
    <w:rsid w:val="000D63E3"/>
    <w:rsid w:val="000D6941"/>
    <w:rsid w:val="000D6F16"/>
    <w:rsid w:val="000D724E"/>
    <w:rsid w:val="000D739C"/>
    <w:rsid w:val="000D7F20"/>
    <w:rsid w:val="000E1176"/>
    <w:rsid w:val="000E1414"/>
    <w:rsid w:val="000E18D5"/>
    <w:rsid w:val="000E1A51"/>
    <w:rsid w:val="000E1AB2"/>
    <w:rsid w:val="000E263F"/>
    <w:rsid w:val="000E3A2F"/>
    <w:rsid w:val="000E3A58"/>
    <w:rsid w:val="000E3F10"/>
    <w:rsid w:val="000E619B"/>
    <w:rsid w:val="000E75B3"/>
    <w:rsid w:val="000E7E1B"/>
    <w:rsid w:val="000F04AE"/>
    <w:rsid w:val="000F1032"/>
    <w:rsid w:val="000F1257"/>
    <w:rsid w:val="000F2A7B"/>
    <w:rsid w:val="000F4CA2"/>
    <w:rsid w:val="000F4D1A"/>
    <w:rsid w:val="000F5150"/>
    <w:rsid w:val="000F51F1"/>
    <w:rsid w:val="000F5655"/>
    <w:rsid w:val="000F5AA8"/>
    <w:rsid w:val="000F5B44"/>
    <w:rsid w:val="000F5D01"/>
    <w:rsid w:val="000F6128"/>
    <w:rsid w:val="000F6D7C"/>
    <w:rsid w:val="000F6E40"/>
    <w:rsid w:val="000F7867"/>
    <w:rsid w:val="001001D1"/>
    <w:rsid w:val="001007E6"/>
    <w:rsid w:val="00100CCE"/>
    <w:rsid w:val="00101424"/>
    <w:rsid w:val="00101530"/>
    <w:rsid w:val="00101696"/>
    <w:rsid w:val="00102987"/>
    <w:rsid w:val="00103924"/>
    <w:rsid w:val="00103B35"/>
    <w:rsid w:val="00103F5D"/>
    <w:rsid w:val="00104390"/>
    <w:rsid w:val="001047DD"/>
    <w:rsid w:val="00104CD2"/>
    <w:rsid w:val="00105ACB"/>
    <w:rsid w:val="00105E9F"/>
    <w:rsid w:val="00106B9C"/>
    <w:rsid w:val="0010702F"/>
    <w:rsid w:val="0010707F"/>
    <w:rsid w:val="00107A6C"/>
    <w:rsid w:val="00110153"/>
    <w:rsid w:val="001108AB"/>
    <w:rsid w:val="00111277"/>
    <w:rsid w:val="0011161B"/>
    <w:rsid w:val="00111705"/>
    <w:rsid w:val="00112CD7"/>
    <w:rsid w:val="001130D8"/>
    <w:rsid w:val="0011414E"/>
    <w:rsid w:val="001146AE"/>
    <w:rsid w:val="00114789"/>
    <w:rsid w:val="00114C5C"/>
    <w:rsid w:val="0011668B"/>
    <w:rsid w:val="00116998"/>
    <w:rsid w:val="00117A3C"/>
    <w:rsid w:val="0012090F"/>
    <w:rsid w:val="00121212"/>
    <w:rsid w:val="00121F8A"/>
    <w:rsid w:val="0012298C"/>
    <w:rsid w:val="001230DC"/>
    <w:rsid w:val="0012323F"/>
    <w:rsid w:val="0012382B"/>
    <w:rsid w:val="00124056"/>
    <w:rsid w:val="001244EA"/>
    <w:rsid w:val="001244F5"/>
    <w:rsid w:val="00124BE6"/>
    <w:rsid w:val="00125E0F"/>
    <w:rsid w:val="00126232"/>
    <w:rsid w:val="001262D3"/>
    <w:rsid w:val="00126CC5"/>
    <w:rsid w:val="00126D28"/>
    <w:rsid w:val="00126F22"/>
    <w:rsid w:val="001270CE"/>
    <w:rsid w:val="001273FC"/>
    <w:rsid w:val="00127D0C"/>
    <w:rsid w:val="001304B3"/>
    <w:rsid w:val="0013075E"/>
    <w:rsid w:val="00131263"/>
    <w:rsid w:val="001321DD"/>
    <w:rsid w:val="00132325"/>
    <w:rsid w:val="001326B7"/>
    <w:rsid w:val="00132AB4"/>
    <w:rsid w:val="00132B10"/>
    <w:rsid w:val="00133483"/>
    <w:rsid w:val="00133AE0"/>
    <w:rsid w:val="0013447E"/>
    <w:rsid w:val="00135466"/>
    <w:rsid w:val="00136889"/>
    <w:rsid w:val="00136A0C"/>
    <w:rsid w:val="00136A39"/>
    <w:rsid w:val="00136D22"/>
    <w:rsid w:val="00137630"/>
    <w:rsid w:val="001376C7"/>
    <w:rsid w:val="00137792"/>
    <w:rsid w:val="00141BA0"/>
    <w:rsid w:val="00142ACA"/>
    <w:rsid w:val="00143348"/>
    <w:rsid w:val="00143B98"/>
    <w:rsid w:val="00143CC5"/>
    <w:rsid w:val="001441AB"/>
    <w:rsid w:val="00144642"/>
    <w:rsid w:val="001460A7"/>
    <w:rsid w:val="001461BB"/>
    <w:rsid w:val="00146962"/>
    <w:rsid w:val="00150797"/>
    <w:rsid w:val="00152423"/>
    <w:rsid w:val="00152461"/>
    <w:rsid w:val="0015261F"/>
    <w:rsid w:val="00153170"/>
    <w:rsid w:val="00153999"/>
    <w:rsid w:val="001544EA"/>
    <w:rsid w:val="00154A88"/>
    <w:rsid w:val="00154FEC"/>
    <w:rsid w:val="00155B0C"/>
    <w:rsid w:val="001560FD"/>
    <w:rsid w:val="00156226"/>
    <w:rsid w:val="00156D38"/>
    <w:rsid w:val="001601B1"/>
    <w:rsid w:val="001605D8"/>
    <w:rsid w:val="00160D22"/>
    <w:rsid w:val="00162A48"/>
    <w:rsid w:val="00163040"/>
    <w:rsid w:val="001630CF"/>
    <w:rsid w:val="001631E3"/>
    <w:rsid w:val="0016428B"/>
    <w:rsid w:val="00164638"/>
    <w:rsid w:val="00165FBF"/>
    <w:rsid w:val="001662DD"/>
    <w:rsid w:val="00167AD9"/>
    <w:rsid w:val="001726A0"/>
    <w:rsid w:val="00172CD5"/>
    <w:rsid w:val="00172CE6"/>
    <w:rsid w:val="0017398D"/>
    <w:rsid w:val="00173CA5"/>
    <w:rsid w:val="001744CB"/>
    <w:rsid w:val="00174575"/>
    <w:rsid w:val="00174727"/>
    <w:rsid w:val="001751C3"/>
    <w:rsid w:val="0017580B"/>
    <w:rsid w:val="00175C41"/>
    <w:rsid w:val="001764A8"/>
    <w:rsid w:val="001767D1"/>
    <w:rsid w:val="001771CA"/>
    <w:rsid w:val="001772CF"/>
    <w:rsid w:val="001779A5"/>
    <w:rsid w:val="00177C38"/>
    <w:rsid w:val="00177D04"/>
    <w:rsid w:val="00177D47"/>
    <w:rsid w:val="001802A2"/>
    <w:rsid w:val="0018057F"/>
    <w:rsid w:val="00180832"/>
    <w:rsid w:val="00181647"/>
    <w:rsid w:val="0018219A"/>
    <w:rsid w:val="001822D6"/>
    <w:rsid w:val="001824A5"/>
    <w:rsid w:val="00182DB0"/>
    <w:rsid w:val="00182EA2"/>
    <w:rsid w:val="00183452"/>
    <w:rsid w:val="00184266"/>
    <w:rsid w:val="00184677"/>
    <w:rsid w:val="001849E1"/>
    <w:rsid w:val="00185C9E"/>
    <w:rsid w:val="00186203"/>
    <w:rsid w:val="001866B2"/>
    <w:rsid w:val="0018725A"/>
    <w:rsid w:val="001903AB"/>
    <w:rsid w:val="00190949"/>
    <w:rsid w:val="00191183"/>
    <w:rsid w:val="00191446"/>
    <w:rsid w:val="001915FB"/>
    <w:rsid w:val="00191E54"/>
    <w:rsid w:val="00192370"/>
    <w:rsid w:val="001927E7"/>
    <w:rsid w:val="00193622"/>
    <w:rsid w:val="00194372"/>
    <w:rsid w:val="001947EE"/>
    <w:rsid w:val="001949A5"/>
    <w:rsid w:val="00194D32"/>
    <w:rsid w:val="001958EA"/>
    <w:rsid w:val="00196703"/>
    <w:rsid w:val="00196AAB"/>
    <w:rsid w:val="00197DBE"/>
    <w:rsid w:val="001A021B"/>
    <w:rsid w:val="001A0395"/>
    <w:rsid w:val="001A20C2"/>
    <w:rsid w:val="001A2F45"/>
    <w:rsid w:val="001A35F9"/>
    <w:rsid w:val="001A4533"/>
    <w:rsid w:val="001A45A0"/>
    <w:rsid w:val="001A4D2D"/>
    <w:rsid w:val="001A4E67"/>
    <w:rsid w:val="001A4F33"/>
    <w:rsid w:val="001A4FF8"/>
    <w:rsid w:val="001A5026"/>
    <w:rsid w:val="001A55B9"/>
    <w:rsid w:val="001A5715"/>
    <w:rsid w:val="001A57AE"/>
    <w:rsid w:val="001A5C55"/>
    <w:rsid w:val="001A6186"/>
    <w:rsid w:val="001A61BC"/>
    <w:rsid w:val="001A630C"/>
    <w:rsid w:val="001A667F"/>
    <w:rsid w:val="001A67E2"/>
    <w:rsid w:val="001A7602"/>
    <w:rsid w:val="001A78C7"/>
    <w:rsid w:val="001A7B59"/>
    <w:rsid w:val="001B1882"/>
    <w:rsid w:val="001B1D3A"/>
    <w:rsid w:val="001B1E4D"/>
    <w:rsid w:val="001B314B"/>
    <w:rsid w:val="001B317D"/>
    <w:rsid w:val="001B31B5"/>
    <w:rsid w:val="001B3374"/>
    <w:rsid w:val="001B35DA"/>
    <w:rsid w:val="001B38BE"/>
    <w:rsid w:val="001B3AC3"/>
    <w:rsid w:val="001B3D2D"/>
    <w:rsid w:val="001B4EB8"/>
    <w:rsid w:val="001B5118"/>
    <w:rsid w:val="001B51D7"/>
    <w:rsid w:val="001B549F"/>
    <w:rsid w:val="001B54FE"/>
    <w:rsid w:val="001B5DE4"/>
    <w:rsid w:val="001B652B"/>
    <w:rsid w:val="001C0B2F"/>
    <w:rsid w:val="001C0C7B"/>
    <w:rsid w:val="001C11C0"/>
    <w:rsid w:val="001C1A29"/>
    <w:rsid w:val="001C26CC"/>
    <w:rsid w:val="001C26E9"/>
    <w:rsid w:val="001C38F9"/>
    <w:rsid w:val="001C3985"/>
    <w:rsid w:val="001C4131"/>
    <w:rsid w:val="001C4B06"/>
    <w:rsid w:val="001C5B58"/>
    <w:rsid w:val="001C5E21"/>
    <w:rsid w:val="001C5E69"/>
    <w:rsid w:val="001C6441"/>
    <w:rsid w:val="001C6464"/>
    <w:rsid w:val="001C6B05"/>
    <w:rsid w:val="001C6B2D"/>
    <w:rsid w:val="001C739C"/>
    <w:rsid w:val="001D0BAB"/>
    <w:rsid w:val="001D127D"/>
    <w:rsid w:val="001D1720"/>
    <w:rsid w:val="001D2946"/>
    <w:rsid w:val="001D3041"/>
    <w:rsid w:val="001D370C"/>
    <w:rsid w:val="001D3B51"/>
    <w:rsid w:val="001D6CAB"/>
    <w:rsid w:val="001D7B7C"/>
    <w:rsid w:val="001D7E4E"/>
    <w:rsid w:val="001E1407"/>
    <w:rsid w:val="001E151D"/>
    <w:rsid w:val="001E1809"/>
    <w:rsid w:val="001E18F9"/>
    <w:rsid w:val="001E268F"/>
    <w:rsid w:val="001E27AD"/>
    <w:rsid w:val="001E2C42"/>
    <w:rsid w:val="001E3244"/>
    <w:rsid w:val="001E33C6"/>
    <w:rsid w:val="001E360C"/>
    <w:rsid w:val="001E361E"/>
    <w:rsid w:val="001E47F7"/>
    <w:rsid w:val="001E4AF9"/>
    <w:rsid w:val="001E530C"/>
    <w:rsid w:val="001E5E5B"/>
    <w:rsid w:val="001E6106"/>
    <w:rsid w:val="001E6CFD"/>
    <w:rsid w:val="001E6FE5"/>
    <w:rsid w:val="001E7691"/>
    <w:rsid w:val="001E7F89"/>
    <w:rsid w:val="001F0245"/>
    <w:rsid w:val="001F0715"/>
    <w:rsid w:val="001F11DE"/>
    <w:rsid w:val="001F29F5"/>
    <w:rsid w:val="001F2CD5"/>
    <w:rsid w:val="001F2F88"/>
    <w:rsid w:val="001F3224"/>
    <w:rsid w:val="001F329F"/>
    <w:rsid w:val="001F424B"/>
    <w:rsid w:val="001F449E"/>
    <w:rsid w:val="001F5966"/>
    <w:rsid w:val="001F59AA"/>
    <w:rsid w:val="001F59BE"/>
    <w:rsid w:val="001F6869"/>
    <w:rsid w:val="001F6A27"/>
    <w:rsid w:val="001F72A5"/>
    <w:rsid w:val="001F76B2"/>
    <w:rsid w:val="001F771B"/>
    <w:rsid w:val="001F774D"/>
    <w:rsid w:val="001F7C74"/>
    <w:rsid w:val="002000D8"/>
    <w:rsid w:val="00200EBB"/>
    <w:rsid w:val="00200EFA"/>
    <w:rsid w:val="00201457"/>
    <w:rsid w:val="00201C89"/>
    <w:rsid w:val="00201CF2"/>
    <w:rsid w:val="00201D96"/>
    <w:rsid w:val="0020299F"/>
    <w:rsid w:val="00202F5F"/>
    <w:rsid w:val="00204930"/>
    <w:rsid w:val="00205BEC"/>
    <w:rsid w:val="002062F1"/>
    <w:rsid w:val="00207F27"/>
    <w:rsid w:val="00210705"/>
    <w:rsid w:val="00210ED7"/>
    <w:rsid w:val="002113F0"/>
    <w:rsid w:val="0021188A"/>
    <w:rsid w:val="0021197B"/>
    <w:rsid w:val="00211C0B"/>
    <w:rsid w:val="002120C4"/>
    <w:rsid w:val="002125BA"/>
    <w:rsid w:val="0021273D"/>
    <w:rsid w:val="00212B66"/>
    <w:rsid w:val="00213826"/>
    <w:rsid w:val="002139B7"/>
    <w:rsid w:val="00213F36"/>
    <w:rsid w:val="002141F0"/>
    <w:rsid w:val="0021455F"/>
    <w:rsid w:val="0021471F"/>
    <w:rsid w:val="00214E49"/>
    <w:rsid w:val="002154BB"/>
    <w:rsid w:val="002154D3"/>
    <w:rsid w:val="0021597D"/>
    <w:rsid w:val="0021623B"/>
    <w:rsid w:val="002163A2"/>
    <w:rsid w:val="00216E43"/>
    <w:rsid w:val="00216EAF"/>
    <w:rsid w:val="00216EB1"/>
    <w:rsid w:val="00217328"/>
    <w:rsid w:val="002173FA"/>
    <w:rsid w:val="00217903"/>
    <w:rsid w:val="00220873"/>
    <w:rsid w:val="002234C4"/>
    <w:rsid w:val="0022571C"/>
    <w:rsid w:val="00225F79"/>
    <w:rsid w:val="00226BBA"/>
    <w:rsid w:val="00226ECC"/>
    <w:rsid w:val="00230B55"/>
    <w:rsid w:val="0023207A"/>
    <w:rsid w:val="00232BF8"/>
    <w:rsid w:val="002345F7"/>
    <w:rsid w:val="0023466B"/>
    <w:rsid w:val="00234E9A"/>
    <w:rsid w:val="002352EA"/>
    <w:rsid w:val="00235DF3"/>
    <w:rsid w:val="00236586"/>
    <w:rsid w:val="00237225"/>
    <w:rsid w:val="00237379"/>
    <w:rsid w:val="00237A2F"/>
    <w:rsid w:val="00237C7C"/>
    <w:rsid w:val="00240635"/>
    <w:rsid w:val="00240E1A"/>
    <w:rsid w:val="00240F2F"/>
    <w:rsid w:val="00241AB4"/>
    <w:rsid w:val="00241F2B"/>
    <w:rsid w:val="002425B0"/>
    <w:rsid w:val="00242A22"/>
    <w:rsid w:val="0024405D"/>
    <w:rsid w:val="002448D1"/>
    <w:rsid w:val="00244A47"/>
    <w:rsid w:val="00245D53"/>
    <w:rsid w:val="00245DFF"/>
    <w:rsid w:val="00245ED5"/>
    <w:rsid w:val="002472EC"/>
    <w:rsid w:val="00247694"/>
    <w:rsid w:val="00247726"/>
    <w:rsid w:val="00247A91"/>
    <w:rsid w:val="00247BCD"/>
    <w:rsid w:val="00250062"/>
    <w:rsid w:val="002504A6"/>
    <w:rsid w:val="002504E3"/>
    <w:rsid w:val="00250512"/>
    <w:rsid w:val="00250580"/>
    <w:rsid w:val="00250813"/>
    <w:rsid w:val="00250A36"/>
    <w:rsid w:val="002521E7"/>
    <w:rsid w:val="0025226E"/>
    <w:rsid w:val="00252CB5"/>
    <w:rsid w:val="00252F17"/>
    <w:rsid w:val="00253F7E"/>
    <w:rsid w:val="00253FF4"/>
    <w:rsid w:val="0025453B"/>
    <w:rsid w:val="002547F2"/>
    <w:rsid w:val="00254FC7"/>
    <w:rsid w:val="002555C6"/>
    <w:rsid w:val="00255F10"/>
    <w:rsid w:val="0025687C"/>
    <w:rsid w:val="002569DA"/>
    <w:rsid w:val="002573B7"/>
    <w:rsid w:val="002601BD"/>
    <w:rsid w:val="00260BE6"/>
    <w:rsid w:val="00260E7D"/>
    <w:rsid w:val="00262C1F"/>
    <w:rsid w:val="002634E8"/>
    <w:rsid w:val="00263635"/>
    <w:rsid w:val="00263655"/>
    <w:rsid w:val="00264608"/>
    <w:rsid w:val="002647B3"/>
    <w:rsid w:val="00264A2F"/>
    <w:rsid w:val="0026560D"/>
    <w:rsid w:val="0026580C"/>
    <w:rsid w:val="00265BBB"/>
    <w:rsid w:val="0026619D"/>
    <w:rsid w:val="0026633D"/>
    <w:rsid w:val="0026687B"/>
    <w:rsid w:val="002676A4"/>
    <w:rsid w:val="00270B6E"/>
    <w:rsid w:val="00270F2B"/>
    <w:rsid w:val="0027145A"/>
    <w:rsid w:val="00272081"/>
    <w:rsid w:val="002733A5"/>
    <w:rsid w:val="00273CCF"/>
    <w:rsid w:val="00273FED"/>
    <w:rsid w:val="00274FAD"/>
    <w:rsid w:val="00275439"/>
    <w:rsid w:val="002754D5"/>
    <w:rsid w:val="002756EB"/>
    <w:rsid w:val="00276424"/>
    <w:rsid w:val="0027730E"/>
    <w:rsid w:val="00277619"/>
    <w:rsid w:val="00280A2F"/>
    <w:rsid w:val="00280CA1"/>
    <w:rsid w:val="00280CE3"/>
    <w:rsid w:val="00281162"/>
    <w:rsid w:val="002815D1"/>
    <w:rsid w:val="00281859"/>
    <w:rsid w:val="00281960"/>
    <w:rsid w:val="00281CBB"/>
    <w:rsid w:val="0028243E"/>
    <w:rsid w:val="00284C3C"/>
    <w:rsid w:val="00285A75"/>
    <w:rsid w:val="00286EBE"/>
    <w:rsid w:val="00290861"/>
    <w:rsid w:val="00290DD1"/>
    <w:rsid w:val="0029144A"/>
    <w:rsid w:val="00291706"/>
    <w:rsid w:val="00291E8A"/>
    <w:rsid w:val="00292EC9"/>
    <w:rsid w:val="0029372B"/>
    <w:rsid w:val="002938ED"/>
    <w:rsid w:val="002939B1"/>
    <w:rsid w:val="00294218"/>
    <w:rsid w:val="002948B5"/>
    <w:rsid w:val="00294F13"/>
    <w:rsid w:val="00295497"/>
    <w:rsid w:val="00295C92"/>
    <w:rsid w:val="002969DA"/>
    <w:rsid w:val="00297078"/>
    <w:rsid w:val="0029718A"/>
    <w:rsid w:val="002A0136"/>
    <w:rsid w:val="002A0609"/>
    <w:rsid w:val="002A0E8A"/>
    <w:rsid w:val="002A0FED"/>
    <w:rsid w:val="002A11E1"/>
    <w:rsid w:val="002A1645"/>
    <w:rsid w:val="002A1677"/>
    <w:rsid w:val="002A2605"/>
    <w:rsid w:val="002A2806"/>
    <w:rsid w:val="002A2A73"/>
    <w:rsid w:val="002A2ADD"/>
    <w:rsid w:val="002A3924"/>
    <w:rsid w:val="002A41F4"/>
    <w:rsid w:val="002A45DC"/>
    <w:rsid w:val="002A4800"/>
    <w:rsid w:val="002A5AD2"/>
    <w:rsid w:val="002A73B5"/>
    <w:rsid w:val="002B1AA5"/>
    <w:rsid w:val="002B2FF4"/>
    <w:rsid w:val="002B36FC"/>
    <w:rsid w:val="002B3E8F"/>
    <w:rsid w:val="002B4009"/>
    <w:rsid w:val="002B5988"/>
    <w:rsid w:val="002B5A2B"/>
    <w:rsid w:val="002B6193"/>
    <w:rsid w:val="002B6535"/>
    <w:rsid w:val="002B7C67"/>
    <w:rsid w:val="002C09DB"/>
    <w:rsid w:val="002C0C31"/>
    <w:rsid w:val="002C1C6E"/>
    <w:rsid w:val="002C1E6F"/>
    <w:rsid w:val="002C2099"/>
    <w:rsid w:val="002C2254"/>
    <w:rsid w:val="002C22C5"/>
    <w:rsid w:val="002C24A1"/>
    <w:rsid w:val="002C2F5C"/>
    <w:rsid w:val="002C31BD"/>
    <w:rsid w:val="002C3228"/>
    <w:rsid w:val="002C37A9"/>
    <w:rsid w:val="002C3FDD"/>
    <w:rsid w:val="002C4539"/>
    <w:rsid w:val="002C4B62"/>
    <w:rsid w:val="002C63A4"/>
    <w:rsid w:val="002C6944"/>
    <w:rsid w:val="002C7AF8"/>
    <w:rsid w:val="002C7EA8"/>
    <w:rsid w:val="002C7F39"/>
    <w:rsid w:val="002D0BF6"/>
    <w:rsid w:val="002D2C97"/>
    <w:rsid w:val="002D3D6D"/>
    <w:rsid w:val="002D3EDE"/>
    <w:rsid w:val="002D49C6"/>
    <w:rsid w:val="002D4DF1"/>
    <w:rsid w:val="002D5899"/>
    <w:rsid w:val="002D6175"/>
    <w:rsid w:val="002D6DD2"/>
    <w:rsid w:val="002D7938"/>
    <w:rsid w:val="002D7C88"/>
    <w:rsid w:val="002D7E83"/>
    <w:rsid w:val="002E0540"/>
    <w:rsid w:val="002E06D3"/>
    <w:rsid w:val="002E0A95"/>
    <w:rsid w:val="002E17FC"/>
    <w:rsid w:val="002E2205"/>
    <w:rsid w:val="002E2706"/>
    <w:rsid w:val="002E4D41"/>
    <w:rsid w:val="002E5C72"/>
    <w:rsid w:val="002E5CDF"/>
    <w:rsid w:val="002E6976"/>
    <w:rsid w:val="002E6DEA"/>
    <w:rsid w:val="002E7B78"/>
    <w:rsid w:val="002E7EB5"/>
    <w:rsid w:val="002F0022"/>
    <w:rsid w:val="002F0F45"/>
    <w:rsid w:val="002F13FE"/>
    <w:rsid w:val="002F17F3"/>
    <w:rsid w:val="002F1C26"/>
    <w:rsid w:val="002F1D6C"/>
    <w:rsid w:val="002F213B"/>
    <w:rsid w:val="002F236E"/>
    <w:rsid w:val="002F3A57"/>
    <w:rsid w:val="002F46F6"/>
    <w:rsid w:val="002F5186"/>
    <w:rsid w:val="002F57B0"/>
    <w:rsid w:val="002F5C7B"/>
    <w:rsid w:val="002F5EB5"/>
    <w:rsid w:val="002F5EB6"/>
    <w:rsid w:val="002F62CC"/>
    <w:rsid w:val="002F65CE"/>
    <w:rsid w:val="002F6828"/>
    <w:rsid w:val="002F6929"/>
    <w:rsid w:val="002F6CA3"/>
    <w:rsid w:val="002F70C2"/>
    <w:rsid w:val="002F787E"/>
    <w:rsid w:val="002F79D7"/>
    <w:rsid w:val="00300D2E"/>
    <w:rsid w:val="00301B7D"/>
    <w:rsid w:val="00303E9D"/>
    <w:rsid w:val="00303F10"/>
    <w:rsid w:val="00304256"/>
    <w:rsid w:val="00304637"/>
    <w:rsid w:val="003064CC"/>
    <w:rsid w:val="00306B61"/>
    <w:rsid w:val="003107B5"/>
    <w:rsid w:val="0031098A"/>
    <w:rsid w:val="00310D2C"/>
    <w:rsid w:val="00311858"/>
    <w:rsid w:val="00311897"/>
    <w:rsid w:val="00311D61"/>
    <w:rsid w:val="0031255D"/>
    <w:rsid w:val="003129E0"/>
    <w:rsid w:val="00313711"/>
    <w:rsid w:val="003137B4"/>
    <w:rsid w:val="003137FA"/>
    <w:rsid w:val="00313869"/>
    <w:rsid w:val="00313A09"/>
    <w:rsid w:val="00313D15"/>
    <w:rsid w:val="003142CB"/>
    <w:rsid w:val="003144F9"/>
    <w:rsid w:val="00314BD7"/>
    <w:rsid w:val="003153EE"/>
    <w:rsid w:val="00315C0C"/>
    <w:rsid w:val="003167BE"/>
    <w:rsid w:val="003168AE"/>
    <w:rsid w:val="00316900"/>
    <w:rsid w:val="00316F67"/>
    <w:rsid w:val="0031738C"/>
    <w:rsid w:val="00320CD7"/>
    <w:rsid w:val="0032131A"/>
    <w:rsid w:val="00321950"/>
    <w:rsid w:val="00322A3B"/>
    <w:rsid w:val="00322EE0"/>
    <w:rsid w:val="00324A07"/>
    <w:rsid w:val="00325B0F"/>
    <w:rsid w:val="00327448"/>
    <w:rsid w:val="00330F58"/>
    <w:rsid w:val="00331BBC"/>
    <w:rsid w:val="00331E11"/>
    <w:rsid w:val="0033230A"/>
    <w:rsid w:val="00332C42"/>
    <w:rsid w:val="0033597F"/>
    <w:rsid w:val="00336A91"/>
    <w:rsid w:val="00337905"/>
    <w:rsid w:val="0034038D"/>
    <w:rsid w:val="00341110"/>
    <w:rsid w:val="00341829"/>
    <w:rsid w:val="00341880"/>
    <w:rsid w:val="0034203A"/>
    <w:rsid w:val="0034219B"/>
    <w:rsid w:val="00342DEB"/>
    <w:rsid w:val="00342ED5"/>
    <w:rsid w:val="0034322A"/>
    <w:rsid w:val="003442C9"/>
    <w:rsid w:val="00344F67"/>
    <w:rsid w:val="00345CC2"/>
    <w:rsid w:val="0034604C"/>
    <w:rsid w:val="003463E7"/>
    <w:rsid w:val="003466E8"/>
    <w:rsid w:val="00347CF1"/>
    <w:rsid w:val="003504EC"/>
    <w:rsid w:val="00350FC3"/>
    <w:rsid w:val="003519B1"/>
    <w:rsid w:val="00351E6B"/>
    <w:rsid w:val="003527B1"/>
    <w:rsid w:val="00352C85"/>
    <w:rsid w:val="00352F5E"/>
    <w:rsid w:val="00353EAD"/>
    <w:rsid w:val="0035433A"/>
    <w:rsid w:val="00354C45"/>
    <w:rsid w:val="00354F49"/>
    <w:rsid w:val="00355842"/>
    <w:rsid w:val="00355ACE"/>
    <w:rsid w:val="0035639E"/>
    <w:rsid w:val="003563CF"/>
    <w:rsid w:val="003564B2"/>
    <w:rsid w:val="003567D9"/>
    <w:rsid w:val="00357093"/>
    <w:rsid w:val="0035761F"/>
    <w:rsid w:val="00357738"/>
    <w:rsid w:val="00357D1D"/>
    <w:rsid w:val="00360135"/>
    <w:rsid w:val="00360308"/>
    <w:rsid w:val="00360E24"/>
    <w:rsid w:val="00360E62"/>
    <w:rsid w:val="003619B9"/>
    <w:rsid w:val="00361A19"/>
    <w:rsid w:val="00361DC1"/>
    <w:rsid w:val="00362104"/>
    <w:rsid w:val="00362E15"/>
    <w:rsid w:val="00362F6C"/>
    <w:rsid w:val="00363017"/>
    <w:rsid w:val="003645A1"/>
    <w:rsid w:val="00364F4B"/>
    <w:rsid w:val="003655DB"/>
    <w:rsid w:val="00365C1F"/>
    <w:rsid w:val="00366624"/>
    <w:rsid w:val="00366848"/>
    <w:rsid w:val="003668A8"/>
    <w:rsid w:val="0037084A"/>
    <w:rsid w:val="00370856"/>
    <w:rsid w:val="0037095D"/>
    <w:rsid w:val="00370EB6"/>
    <w:rsid w:val="003711DF"/>
    <w:rsid w:val="003717D1"/>
    <w:rsid w:val="003721BA"/>
    <w:rsid w:val="00373380"/>
    <w:rsid w:val="00375551"/>
    <w:rsid w:val="00375C7E"/>
    <w:rsid w:val="00380127"/>
    <w:rsid w:val="003801BD"/>
    <w:rsid w:val="003804BC"/>
    <w:rsid w:val="003807E7"/>
    <w:rsid w:val="00380910"/>
    <w:rsid w:val="00380A27"/>
    <w:rsid w:val="00381212"/>
    <w:rsid w:val="0038178D"/>
    <w:rsid w:val="00381E69"/>
    <w:rsid w:val="003828AC"/>
    <w:rsid w:val="00382B39"/>
    <w:rsid w:val="00382C8C"/>
    <w:rsid w:val="00382CF1"/>
    <w:rsid w:val="003836EA"/>
    <w:rsid w:val="00383BE6"/>
    <w:rsid w:val="00383EDC"/>
    <w:rsid w:val="00384259"/>
    <w:rsid w:val="00384514"/>
    <w:rsid w:val="0038488D"/>
    <w:rsid w:val="00384DE3"/>
    <w:rsid w:val="00384E4F"/>
    <w:rsid w:val="00385C90"/>
    <w:rsid w:val="00386254"/>
    <w:rsid w:val="003868BA"/>
    <w:rsid w:val="00386AEF"/>
    <w:rsid w:val="00386BEE"/>
    <w:rsid w:val="00387844"/>
    <w:rsid w:val="003878A0"/>
    <w:rsid w:val="00387F35"/>
    <w:rsid w:val="00391135"/>
    <w:rsid w:val="003911C6"/>
    <w:rsid w:val="003915DE"/>
    <w:rsid w:val="00391F18"/>
    <w:rsid w:val="00391F9E"/>
    <w:rsid w:val="003922C0"/>
    <w:rsid w:val="00392D39"/>
    <w:rsid w:val="00393282"/>
    <w:rsid w:val="00393437"/>
    <w:rsid w:val="00393513"/>
    <w:rsid w:val="0039362D"/>
    <w:rsid w:val="00393EAC"/>
    <w:rsid w:val="0039476F"/>
    <w:rsid w:val="00396A54"/>
    <w:rsid w:val="00396FA3"/>
    <w:rsid w:val="00397BEA"/>
    <w:rsid w:val="003A09DF"/>
    <w:rsid w:val="003A1D1F"/>
    <w:rsid w:val="003A2C15"/>
    <w:rsid w:val="003A3FD4"/>
    <w:rsid w:val="003A5046"/>
    <w:rsid w:val="003A548F"/>
    <w:rsid w:val="003B09BF"/>
    <w:rsid w:val="003B2518"/>
    <w:rsid w:val="003B2C44"/>
    <w:rsid w:val="003B3153"/>
    <w:rsid w:val="003B360D"/>
    <w:rsid w:val="003B3826"/>
    <w:rsid w:val="003B3848"/>
    <w:rsid w:val="003B38F2"/>
    <w:rsid w:val="003B3FB9"/>
    <w:rsid w:val="003B4E80"/>
    <w:rsid w:val="003B5276"/>
    <w:rsid w:val="003B5526"/>
    <w:rsid w:val="003B595F"/>
    <w:rsid w:val="003B62B5"/>
    <w:rsid w:val="003B656B"/>
    <w:rsid w:val="003B6767"/>
    <w:rsid w:val="003B7998"/>
    <w:rsid w:val="003B7A33"/>
    <w:rsid w:val="003B7F78"/>
    <w:rsid w:val="003C0192"/>
    <w:rsid w:val="003C113A"/>
    <w:rsid w:val="003C199B"/>
    <w:rsid w:val="003C2295"/>
    <w:rsid w:val="003C25FB"/>
    <w:rsid w:val="003C34D8"/>
    <w:rsid w:val="003C3DB4"/>
    <w:rsid w:val="003C4F9D"/>
    <w:rsid w:val="003C5076"/>
    <w:rsid w:val="003C5C2A"/>
    <w:rsid w:val="003C5CA5"/>
    <w:rsid w:val="003C66B2"/>
    <w:rsid w:val="003C6B11"/>
    <w:rsid w:val="003C6E56"/>
    <w:rsid w:val="003C7380"/>
    <w:rsid w:val="003C7463"/>
    <w:rsid w:val="003C798A"/>
    <w:rsid w:val="003D07D3"/>
    <w:rsid w:val="003D0A36"/>
    <w:rsid w:val="003D2FEE"/>
    <w:rsid w:val="003D371D"/>
    <w:rsid w:val="003D3A05"/>
    <w:rsid w:val="003D3D18"/>
    <w:rsid w:val="003D418F"/>
    <w:rsid w:val="003D465B"/>
    <w:rsid w:val="003D482F"/>
    <w:rsid w:val="003D4EA3"/>
    <w:rsid w:val="003D508B"/>
    <w:rsid w:val="003D50FD"/>
    <w:rsid w:val="003D56C7"/>
    <w:rsid w:val="003D5FCF"/>
    <w:rsid w:val="003D7786"/>
    <w:rsid w:val="003D789E"/>
    <w:rsid w:val="003D7994"/>
    <w:rsid w:val="003D7ADA"/>
    <w:rsid w:val="003D7EB6"/>
    <w:rsid w:val="003E1D4A"/>
    <w:rsid w:val="003E2136"/>
    <w:rsid w:val="003E2982"/>
    <w:rsid w:val="003E29B3"/>
    <w:rsid w:val="003E29CB"/>
    <w:rsid w:val="003E2C1C"/>
    <w:rsid w:val="003E2D93"/>
    <w:rsid w:val="003E3080"/>
    <w:rsid w:val="003E30FD"/>
    <w:rsid w:val="003E3C6B"/>
    <w:rsid w:val="003E3C90"/>
    <w:rsid w:val="003E44D1"/>
    <w:rsid w:val="003E46DA"/>
    <w:rsid w:val="003E49AD"/>
    <w:rsid w:val="003E4D3A"/>
    <w:rsid w:val="003E5B54"/>
    <w:rsid w:val="003E6C3F"/>
    <w:rsid w:val="003E6D5A"/>
    <w:rsid w:val="003E706B"/>
    <w:rsid w:val="003E759D"/>
    <w:rsid w:val="003F0D21"/>
    <w:rsid w:val="003F196D"/>
    <w:rsid w:val="003F2332"/>
    <w:rsid w:val="003F390E"/>
    <w:rsid w:val="003F3E53"/>
    <w:rsid w:val="003F4092"/>
    <w:rsid w:val="003F428F"/>
    <w:rsid w:val="003F4D73"/>
    <w:rsid w:val="003F5473"/>
    <w:rsid w:val="003F5963"/>
    <w:rsid w:val="003F618D"/>
    <w:rsid w:val="003F75A3"/>
    <w:rsid w:val="00400329"/>
    <w:rsid w:val="00400637"/>
    <w:rsid w:val="004009B5"/>
    <w:rsid w:val="004009B7"/>
    <w:rsid w:val="00401190"/>
    <w:rsid w:val="004015D4"/>
    <w:rsid w:val="00401A1C"/>
    <w:rsid w:val="00402B86"/>
    <w:rsid w:val="00402EAB"/>
    <w:rsid w:val="00403E18"/>
    <w:rsid w:val="0040417A"/>
    <w:rsid w:val="0040451C"/>
    <w:rsid w:val="00404B86"/>
    <w:rsid w:val="0040551C"/>
    <w:rsid w:val="00406330"/>
    <w:rsid w:val="004068CC"/>
    <w:rsid w:val="0040713D"/>
    <w:rsid w:val="0040733B"/>
    <w:rsid w:val="0040796F"/>
    <w:rsid w:val="00410E17"/>
    <w:rsid w:val="004110D2"/>
    <w:rsid w:val="00411601"/>
    <w:rsid w:val="004121BD"/>
    <w:rsid w:val="00413C40"/>
    <w:rsid w:val="00413E05"/>
    <w:rsid w:val="00414D5F"/>
    <w:rsid w:val="0041648F"/>
    <w:rsid w:val="0041701E"/>
    <w:rsid w:val="004175B0"/>
    <w:rsid w:val="00417EE5"/>
    <w:rsid w:val="00421A64"/>
    <w:rsid w:val="0042241D"/>
    <w:rsid w:val="0042436F"/>
    <w:rsid w:val="00424408"/>
    <w:rsid w:val="00424D18"/>
    <w:rsid w:val="00425B03"/>
    <w:rsid w:val="00425EC7"/>
    <w:rsid w:val="00425FFB"/>
    <w:rsid w:val="0042653F"/>
    <w:rsid w:val="004266CA"/>
    <w:rsid w:val="0042672F"/>
    <w:rsid w:val="00427A20"/>
    <w:rsid w:val="0043099C"/>
    <w:rsid w:val="0043116D"/>
    <w:rsid w:val="00431599"/>
    <w:rsid w:val="00431F75"/>
    <w:rsid w:val="0043313F"/>
    <w:rsid w:val="00433965"/>
    <w:rsid w:val="00434382"/>
    <w:rsid w:val="004344E3"/>
    <w:rsid w:val="00434675"/>
    <w:rsid w:val="00434FE0"/>
    <w:rsid w:val="00436DA4"/>
    <w:rsid w:val="0043740E"/>
    <w:rsid w:val="00437A8A"/>
    <w:rsid w:val="00440B0A"/>
    <w:rsid w:val="00440B10"/>
    <w:rsid w:val="00440C61"/>
    <w:rsid w:val="0044103E"/>
    <w:rsid w:val="00441226"/>
    <w:rsid w:val="0044134C"/>
    <w:rsid w:val="00441684"/>
    <w:rsid w:val="00441B99"/>
    <w:rsid w:val="004422F3"/>
    <w:rsid w:val="004426DF"/>
    <w:rsid w:val="00442965"/>
    <w:rsid w:val="00442FF7"/>
    <w:rsid w:val="004437EA"/>
    <w:rsid w:val="00444E63"/>
    <w:rsid w:val="00445825"/>
    <w:rsid w:val="00446F3B"/>
    <w:rsid w:val="00446F9E"/>
    <w:rsid w:val="0044711F"/>
    <w:rsid w:val="00447E4E"/>
    <w:rsid w:val="00450511"/>
    <w:rsid w:val="004512A3"/>
    <w:rsid w:val="0045223A"/>
    <w:rsid w:val="00452571"/>
    <w:rsid w:val="00453F9C"/>
    <w:rsid w:val="00454EEE"/>
    <w:rsid w:val="00456A5E"/>
    <w:rsid w:val="00456E6D"/>
    <w:rsid w:val="00456F52"/>
    <w:rsid w:val="00457083"/>
    <w:rsid w:val="00457790"/>
    <w:rsid w:val="00457C0B"/>
    <w:rsid w:val="00457E0D"/>
    <w:rsid w:val="0046004C"/>
    <w:rsid w:val="00460158"/>
    <w:rsid w:val="004604A4"/>
    <w:rsid w:val="004604C3"/>
    <w:rsid w:val="00460E44"/>
    <w:rsid w:val="00461307"/>
    <w:rsid w:val="0046257A"/>
    <w:rsid w:val="00462F97"/>
    <w:rsid w:val="00463186"/>
    <w:rsid w:val="0046335F"/>
    <w:rsid w:val="00464129"/>
    <w:rsid w:val="00464269"/>
    <w:rsid w:val="004642D1"/>
    <w:rsid w:val="004644A1"/>
    <w:rsid w:val="004651BF"/>
    <w:rsid w:val="004664E1"/>
    <w:rsid w:val="00466987"/>
    <w:rsid w:val="00466E39"/>
    <w:rsid w:val="00467D06"/>
    <w:rsid w:val="00467F78"/>
    <w:rsid w:val="0047024B"/>
    <w:rsid w:val="00470A8B"/>
    <w:rsid w:val="004710CF"/>
    <w:rsid w:val="00471106"/>
    <w:rsid w:val="00471641"/>
    <w:rsid w:val="00472648"/>
    <w:rsid w:val="00472F04"/>
    <w:rsid w:val="004731F7"/>
    <w:rsid w:val="004732D2"/>
    <w:rsid w:val="00473425"/>
    <w:rsid w:val="00473DEC"/>
    <w:rsid w:val="00474823"/>
    <w:rsid w:val="0047484E"/>
    <w:rsid w:val="004752E7"/>
    <w:rsid w:val="004754CB"/>
    <w:rsid w:val="00475863"/>
    <w:rsid w:val="00475911"/>
    <w:rsid w:val="00477759"/>
    <w:rsid w:val="00477C7D"/>
    <w:rsid w:val="0048046E"/>
    <w:rsid w:val="00480721"/>
    <w:rsid w:val="004807B1"/>
    <w:rsid w:val="00480965"/>
    <w:rsid w:val="00480C29"/>
    <w:rsid w:val="0048222A"/>
    <w:rsid w:val="004824EE"/>
    <w:rsid w:val="00483961"/>
    <w:rsid w:val="00483A41"/>
    <w:rsid w:val="00483A84"/>
    <w:rsid w:val="00483CE0"/>
    <w:rsid w:val="0048451F"/>
    <w:rsid w:val="00485E19"/>
    <w:rsid w:val="0048625B"/>
    <w:rsid w:val="0048641A"/>
    <w:rsid w:val="00486C93"/>
    <w:rsid w:val="00487992"/>
    <w:rsid w:val="0049077C"/>
    <w:rsid w:val="00490AAB"/>
    <w:rsid w:val="00490EC8"/>
    <w:rsid w:val="004918D8"/>
    <w:rsid w:val="0049193A"/>
    <w:rsid w:val="004925AD"/>
    <w:rsid w:val="0049275E"/>
    <w:rsid w:val="00492D22"/>
    <w:rsid w:val="00493386"/>
    <w:rsid w:val="00493DB0"/>
    <w:rsid w:val="004951E7"/>
    <w:rsid w:val="00495306"/>
    <w:rsid w:val="004954EB"/>
    <w:rsid w:val="00495691"/>
    <w:rsid w:val="004957BC"/>
    <w:rsid w:val="0049650B"/>
    <w:rsid w:val="0049685D"/>
    <w:rsid w:val="0049739F"/>
    <w:rsid w:val="004977BD"/>
    <w:rsid w:val="00497E35"/>
    <w:rsid w:val="004A06F5"/>
    <w:rsid w:val="004A07E2"/>
    <w:rsid w:val="004A088F"/>
    <w:rsid w:val="004A0A8D"/>
    <w:rsid w:val="004A0DEE"/>
    <w:rsid w:val="004A17F6"/>
    <w:rsid w:val="004A1C41"/>
    <w:rsid w:val="004A206F"/>
    <w:rsid w:val="004A2517"/>
    <w:rsid w:val="004A2C53"/>
    <w:rsid w:val="004A2F40"/>
    <w:rsid w:val="004A33EC"/>
    <w:rsid w:val="004A3DB2"/>
    <w:rsid w:val="004A3FB2"/>
    <w:rsid w:val="004A475D"/>
    <w:rsid w:val="004A4DCD"/>
    <w:rsid w:val="004A4EDD"/>
    <w:rsid w:val="004A51C3"/>
    <w:rsid w:val="004A5471"/>
    <w:rsid w:val="004A63F8"/>
    <w:rsid w:val="004A692F"/>
    <w:rsid w:val="004A6A90"/>
    <w:rsid w:val="004A7CAD"/>
    <w:rsid w:val="004B052D"/>
    <w:rsid w:val="004B0FCE"/>
    <w:rsid w:val="004B1CD7"/>
    <w:rsid w:val="004B22E4"/>
    <w:rsid w:val="004B2655"/>
    <w:rsid w:val="004B2F15"/>
    <w:rsid w:val="004B386F"/>
    <w:rsid w:val="004B4E43"/>
    <w:rsid w:val="004B5BA8"/>
    <w:rsid w:val="004B60B3"/>
    <w:rsid w:val="004B620C"/>
    <w:rsid w:val="004B643F"/>
    <w:rsid w:val="004B6440"/>
    <w:rsid w:val="004B6B2B"/>
    <w:rsid w:val="004B74C6"/>
    <w:rsid w:val="004B7F3B"/>
    <w:rsid w:val="004C0D59"/>
    <w:rsid w:val="004C16F4"/>
    <w:rsid w:val="004C2B7F"/>
    <w:rsid w:val="004C37F3"/>
    <w:rsid w:val="004C39EA"/>
    <w:rsid w:val="004C4B32"/>
    <w:rsid w:val="004C524B"/>
    <w:rsid w:val="004C7739"/>
    <w:rsid w:val="004D0147"/>
    <w:rsid w:val="004D0997"/>
    <w:rsid w:val="004D0C11"/>
    <w:rsid w:val="004D0EF0"/>
    <w:rsid w:val="004D11FA"/>
    <w:rsid w:val="004D1303"/>
    <w:rsid w:val="004D228F"/>
    <w:rsid w:val="004D2EA7"/>
    <w:rsid w:val="004D3468"/>
    <w:rsid w:val="004D37EC"/>
    <w:rsid w:val="004D5A75"/>
    <w:rsid w:val="004D6F26"/>
    <w:rsid w:val="004D6FC3"/>
    <w:rsid w:val="004D7223"/>
    <w:rsid w:val="004D778D"/>
    <w:rsid w:val="004E0623"/>
    <w:rsid w:val="004E1338"/>
    <w:rsid w:val="004E194D"/>
    <w:rsid w:val="004E1C8A"/>
    <w:rsid w:val="004E39D1"/>
    <w:rsid w:val="004E3BC0"/>
    <w:rsid w:val="004E4354"/>
    <w:rsid w:val="004E5B5D"/>
    <w:rsid w:val="004E5F5C"/>
    <w:rsid w:val="004E6097"/>
    <w:rsid w:val="004E7792"/>
    <w:rsid w:val="004E79FB"/>
    <w:rsid w:val="004E7FF8"/>
    <w:rsid w:val="004F0A3C"/>
    <w:rsid w:val="004F0B27"/>
    <w:rsid w:val="004F0C33"/>
    <w:rsid w:val="004F1A03"/>
    <w:rsid w:val="004F2577"/>
    <w:rsid w:val="004F265D"/>
    <w:rsid w:val="004F26D4"/>
    <w:rsid w:val="004F297C"/>
    <w:rsid w:val="004F29B6"/>
    <w:rsid w:val="004F2AF0"/>
    <w:rsid w:val="004F387F"/>
    <w:rsid w:val="004F3D10"/>
    <w:rsid w:val="004F4BBE"/>
    <w:rsid w:val="004F5486"/>
    <w:rsid w:val="004F63DF"/>
    <w:rsid w:val="004F6826"/>
    <w:rsid w:val="004F696B"/>
    <w:rsid w:val="004F69EB"/>
    <w:rsid w:val="004F6CF9"/>
    <w:rsid w:val="004F7BC3"/>
    <w:rsid w:val="00500BD3"/>
    <w:rsid w:val="00500CB3"/>
    <w:rsid w:val="00500DE7"/>
    <w:rsid w:val="00500E58"/>
    <w:rsid w:val="0050108D"/>
    <w:rsid w:val="005010AE"/>
    <w:rsid w:val="00501354"/>
    <w:rsid w:val="005018DC"/>
    <w:rsid w:val="00501CBA"/>
    <w:rsid w:val="00502651"/>
    <w:rsid w:val="00503305"/>
    <w:rsid w:val="005035A4"/>
    <w:rsid w:val="00503E08"/>
    <w:rsid w:val="0050431D"/>
    <w:rsid w:val="00504BD5"/>
    <w:rsid w:val="0050559D"/>
    <w:rsid w:val="00505890"/>
    <w:rsid w:val="005058D2"/>
    <w:rsid w:val="00506437"/>
    <w:rsid w:val="005066F3"/>
    <w:rsid w:val="005068B2"/>
    <w:rsid w:val="005068FA"/>
    <w:rsid w:val="00506A38"/>
    <w:rsid w:val="0050705C"/>
    <w:rsid w:val="00507982"/>
    <w:rsid w:val="00510CEA"/>
    <w:rsid w:val="00511197"/>
    <w:rsid w:val="00511D6B"/>
    <w:rsid w:val="00512E18"/>
    <w:rsid w:val="005132DD"/>
    <w:rsid w:val="00513B30"/>
    <w:rsid w:val="00514508"/>
    <w:rsid w:val="005147B4"/>
    <w:rsid w:val="00515013"/>
    <w:rsid w:val="005157E0"/>
    <w:rsid w:val="00517085"/>
    <w:rsid w:val="005170B7"/>
    <w:rsid w:val="005172FF"/>
    <w:rsid w:val="005176A4"/>
    <w:rsid w:val="00517DC7"/>
    <w:rsid w:val="00517DF5"/>
    <w:rsid w:val="005202E6"/>
    <w:rsid w:val="005213D5"/>
    <w:rsid w:val="005227CD"/>
    <w:rsid w:val="00522A42"/>
    <w:rsid w:val="00522D6E"/>
    <w:rsid w:val="005237CE"/>
    <w:rsid w:val="00523885"/>
    <w:rsid w:val="00524E41"/>
    <w:rsid w:val="005254F7"/>
    <w:rsid w:val="00525C04"/>
    <w:rsid w:val="00525DA3"/>
    <w:rsid w:val="00526B88"/>
    <w:rsid w:val="0052793D"/>
    <w:rsid w:val="00531370"/>
    <w:rsid w:val="00531A66"/>
    <w:rsid w:val="00531AB9"/>
    <w:rsid w:val="00531E66"/>
    <w:rsid w:val="00531FE6"/>
    <w:rsid w:val="00532082"/>
    <w:rsid w:val="005324B8"/>
    <w:rsid w:val="00532D17"/>
    <w:rsid w:val="00534C31"/>
    <w:rsid w:val="00535370"/>
    <w:rsid w:val="005361AD"/>
    <w:rsid w:val="005367BC"/>
    <w:rsid w:val="00540556"/>
    <w:rsid w:val="005409BF"/>
    <w:rsid w:val="00540C68"/>
    <w:rsid w:val="00540E21"/>
    <w:rsid w:val="0054155A"/>
    <w:rsid w:val="00541D0F"/>
    <w:rsid w:val="00541E6B"/>
    <w:rsid w:val="005426B8"/>
    <w:rsid w:val="00542AF5"/>
    <w:rsid w:val="00543058"/>
    <w:rsid w:val="005437F5"/>
    <w:rsid w:val="00544115"/>
    <w:rsid w:val="005447FA"/>
    <w:rsid w:val="00544A27"/>
    <w:rsid w:val="00545326"/>
    <w:rsid w:val="005454D6"/>
    <w:rsid w:val="005455C4"/>
    <w:rsid w:val="005457BC"/>
    <w:rsid w:val="005458CD"/>
    <w:rsid w:val="005461DA"/>
    <w:rsid w:val="005461FD"/>
    <w:rsid w:val="00546EEA"/>
    <w:rsid w:val="005528E9"/>
    <w:rsid w:val="00552BAE"/>
    <w:rsid w:val="00552FC0"/>
    <w:rsid w:val="005530B8"/>
    <w:rsid w:val="005536F1"/>
    <w:rsid w:val="00554D93"/>
    <w:rsid w:val="00555342"/>
    <w:rsid w:val="00555A39"/>
    <w:rsid w:val="00555AE9"/>
    <w:rsid w:val="00555B4A"/>
    <w:rsid w:val="00556412"/>
    <w:rsid w:val="00556C4C"/>
    <w:rsid w:val="00557082"/>
    <w:rsid w:val="00557285"/>
    <w:rsid w:val="005572D7"/>
    <w:rsid w:val="00557AE4"/>
    <w:rsid w:val="005609CC"/>
    <w:rsid w:val="00560CD2"/>
    <w:rsid w:val="005610F6"/>
    <w:rsid w:val="00561407"/>
    <w:rsid w:val="00562254"/>
    <w:rsid w:val="0056241A"/>
    <w:rsid w:val="0056253A"/>
    <w:rsid w:val="00562B5A"/>
    <w:rsid w:val="00562E79"/>
    <w:rsid w:val="00563892"/>
    <w:rsid w:val="005640DD"/>
    <w:rsid w:val="00564A17"/>
    <w:rsid w:val="00564A65"/>
    <w:rsid w:val="005656E5"/>
    <w:rsid w:val="00565A30"/>
    <w:rsid w:val="00565CAA"/>
    <w:rsid w:val="005662C4"/>
    <w:rsid w:val="005669A6"/>
    <w:rsid w:val="00566FE9"/>
    <w:rsid w:val="005671D8"/>
    <w:rsid w:val="00567337"/>
    <w:rsid w:val="005677C7"/>
    <w:rsid w:val="00570A06"/>
    <w:rsid w:val="00570ABB"/>
    <w:rsid w:val="00570AE1"/>
    <w:rsid w:val="00570D65"/>
    <w:rsid w:val="00570F97"/>
    <w:rsid w:val="00572A56"/>
    <w:rsid w:val="005746BF"/>
    <w:rsid w:val="00575B78"/>
    <w:rsid w:val="00576223"/>
    <w:rsid w:val="00576431"/>
    <w:rsid w:val="00576889"/>
    <w:rsid w:val="00576BE1"/>
    <w:rsid w:val="00577576"/>
    <w:rsid w:val="0058019B"/>
    <w:rsid w:val="00580C81"/>
    <w:rsid w:val="00580E47"/>
    <w:rsid w:val="00580FCE"/>
    <w:rsid w:val="00581460"/>
    <w:rsid w:val="00581745"/>
    <w:rsid w:val="0058246E"/>
    <w:rsid w:val="00582AF2"/>
    <w:rsid w:val="005842BD"/>
    <w:rsid w:val="0058433C"/>
    <w:rsid w:val="00584641"/>
    <w:rsid w:val="00586052"/>
    <w:rsid w:val="0058609E"/>
    <w:rsid w:val="00586347"/>
    <w:rsid w:val="0058649E"/>
    <w:rsid w:val="005867FD"/>
    <w:rsid w:val="00586C16"/>
    <w:rsid w:val="00586FCB"/>
    <w:rsid w:val="0058727F"/>
    <w:rsid w:val="00587A01"/>
    <w:rsid w:val="005906B3"/>
    <w:rsid w:val="00590C8A"/>
    <w:rsid w:val="00590D1B"/>
    <w:rsid w:val="00591A85"/>
    <w:rsid w:val="00591BC1"/>
    <w:rsid w:val="00592A2B"/>
    <w:rsid w:val="00592E94"/>
    <w:rsid w:val="0059366C"/>
    <w:rsid w:val="005937B6"/>
    <w:rsid w:val="00593A6C"/>
    <w:rsid w:val="00593E9D"/>
    <w:rsid w:val="005950C8"/>
    <w:rsid w:val="005954A2"/>
    <w:rsid w:val="00595F0D"/>
    <w:rsid w:val="005963B0"/>
    <w:rsid w:val="005966D2"/>
    <w:rsid w:val="005975CF"/>
    <w:rsid w:val="00597A9B"/>
    <w:rsid w:val="005A046C"/>
    <w:rsid w:val="005A04E6"/>
    <w:rsid w:val="005A08F5"/>
    <w:rsid w:val="005A0A3A"/>
    <w:rsid w:val="005A263A"/>
    <w:rsid w:val="005A2C41"/>
    <w:rsid w:val="005A37E7"/>
    <w:rsid w:val="005A46ED"/>
    <w:rsid w:val="005A54E2"/>
    <w:rsid w:val="005A582D"/>
    <w:rsid w:val="005A6602"/>
    <w:rsid w:val="005A6E2F"/>
    <w:rsid w:val="005B17E4"/>
    <w:rsid w:val="005B180E"/>
    <w:rsid w:val="005B1D61"/>
    <w:rsid w:val="005B2233"/>
    <w:rsid w:val="005B248F"/>
    <w:rsid w:val="005B2BD9"/>
    <w:rsid w:val="005B2C48"/>
    <w:rsid w:val="005B2E26"/>
    <w:rsid w:val="005B3247"/>
    <w:rsid w:val="005B390D"/>
    <w:rsid w:val="005B3C88"/>
    <w:rsid w:val="005B4177"/>
    <w:rsid w:val="005B4BF6"/>
    <w:rsid w:val="005B4E6B"/>
    <w:rsid w:val="005B656F"/>
    <w:rsid w:val="005B6C61"/>
    <w:rsid w:val="005B77CD"/>
    <w:rsid w:val="005B7EE4"/>
    <w:rsid w:val="005C0125"/>
    <w:rsid w:val="005C04E5"/>
    <w:rsid w:val="005C2E54"/>
    <w:rsid w:val="005C2E63"/>
    <w:rsid w:val="005C3658"/>
    <w:rsid w:val="005C397B"/>
    <w:rsid w:val="005C4FE3"/>
    <w:rsid w:val="005C52ED"/>
    <w:rsid w:val="005C5BE0"/>
    <w:rsid w:val="005C6289"/>
    <w:rsid w:val="005C6356"/>
    <w:rsid w:val="005C6442"/>
    <w:rsid w:val="005C6875"/>
    <w:rsid w:val="005C6CFF"/>
    <w:rsid w:val="005C713F"/>
    <w:rsid w:val="005D00A6"/>
    <w:rsid w:val="005D1041"/>
    <w:rsid w:val="005D11C4"/>
    <w:rsid w:val="005D1A99"/>
    <w:rsid w:val="005D1E89"/>
    <w:rsid w:val="005D2507"/>
    <w:rsid w:val="005D2D9D"/>
    <w:rsid w:val="005D3143"/>
    <w:rsid w:val="005D31A6"/>
    <w:rsid w:val="005D327C"/>
    <w:rsid w:val="005D3911"/>
    <w:rsid w:val="005D43FF"/>
    <w:rsid w:val="005D4BCF"/>
    <w:rsid w:val="005D5ACE"/>
    <w:rsid w:val="005D5F23"/>
    <w:rsid w:val="005D68CA"/>
    <w:rsid w:val="005D7999"/>
    <w:rsid w:val="005D79B9"/>
    <w:rsid w:val="005E1F65"/>
    <w:rsid w:val="005E2850"/>
    <w:rsid w:val="005E2EB7"/>
    <w:rsid w:val="005E31AA"/>
    <w:rsid w:val="005E3D3B"/>
    <w:rsid w:val="005E4233"/>
    <w:rsid w:val="005E54FF"/>
    <w:rsid w:val="005E5D5C"/>
    <w:rsid w:val="005E627D"/>
    <w:rsid w:val="005E68EE"/>
    <w:rsid w:val="005E6C5E"/>
    <w:rsid w:val="005E6FE6"/>
    <w:rsid w:val="005E7387"/>
    <w:rsid w:val="005E7F4D"/>
    <w:rsid w:val="005F0023"/>
    <w:rsid w:val="005F10B3"/>
    <w:rsid w:val="005F168C"/>
    <w:rsid w:val="005F1CDC"/>
    <w:rsid w:val="005F245D"/>
    <w:rsid w:val="005F3318"/>
    <w:rsid w:val="005F3B24"/>
    <w:rsid w:val="005F3FD5"/>
    <w:rsid w:val="005F520F"/>
    <w:rsid w:val="005F52D0"/>
    <w:rsid w:val="005F5FC1"/>
    <w:rsid w:val="005F63ED"/>
    <w:rsid w:val="005F696C"/>
    <w:rsid w:val="005F7F35"/>
    <w:rsid w:val="006003E7"/>
    <w:rsid w:val="00600678"/>
    <w:rsid w:val="00600680"/>
    <w:rsid w:val="00600C40"/>
    <w:rsid w:val="0060206E"/>
    <w:rsid w:val="00602815"/>
    <w:rsid w:val="00603317"/>
    <w:rsid w:val="00603873"/>
    <w:rsid w:val="00603883"/>
    <w:rsid w:val="00604BB2"/>
    <w:rsid w:val="00604DC0"/>
    <w:rsid w:val="00604EA0"/>
    <w:rsid w:val="00604F12"/>
    <w:rsid w:val="00605382"/>
    <w:rsid w:val="0060598C"/>
    <w:rsid w:val="00605D98"/>
    <w:rsid w:val="00605DD5"/>
    <w:rsid w:val="00605F4E"/>
    <w:rsid w:val="006072E7"/>
    <w:rsid w:val="0060788D"/>
    <w:rsid w:val="00607F97"/>
    <w:rsid w:val="006105E2"/>
    <w:rsid w:val="00611471"/>
    <w:rsid w:val="006121B6"/>
    <w:rsid w:val="00612248"/>
    <w:rsid w:val="00612660"/>
    <w:rsid w:val="006126B9"/>
    <w:rsid w:val="00612C76"/>
    <w:rsid w:val="00613306"/>
    <w:rsid w:val="006139A2"/>
    <w:rsid w:val="00613A75"/>
    <w:rsid w:val="00613B50"/>
    <w:rsid w:val="00613CD7"/>
    <w:rsid w:val="00613D9A"/>
    <w:rsid w:val="0061492D"/>
    <w:rsid w:val="00614CA0"/>
    <w:rsid w:val="00614E77"/>
    <w:rsid w:val="00615D93"/>
    <w:rsid w:val="00616024"/>
    <w:rsid w:val="00616C4E"/>
    <w:rsid w:val="00616FFD"/>
    <w:rsid w:val="006173E7"/>
    <w:rsid w:val="0062075C"/>
    <w:rsid w:val="00622607"/>
    <w:rsid w:val="0062331A"/>
    <w:rsid w:val="006238A9"/>
    <w:rsid w:val="00623C90"/>
    <w:rsid w:val="0062480C"/>
    <w:rsid w:val="0062545B"/>
    <w:rsid w:val="00626E53"/>
    <w:rsid w:val="00626F90"/>
    <w:rsid w:val="0062709A"/>
    <w:rsid w:val="00627963"/>
    <w:rsid w:val="00630323"/>
    <w:rsid w:val="0063094C"/>
    <w:rsid w:val="006319B2"/>
    <w:rsid w:val="00631BB9"/>
    <w:rsid w:val="00632C29"/>
    <w:rsid w:val="0063312D"/>
    <w:rsid w:val="00633BC9"/>
    <w:rsid w:val="00634545"/>
    <w:rsid w:val="00634DFA"/>
    <w:rsid w:val="006359AF"/>
    <w:rsid w:val="00635D1C"/>
    <w:rsid w:val="0063680E"/>
    <w:rsid w:val="00637DCE"/>
    <w:rsid w:val="006400FA"/>
    <w:rsid w:val="0064088F"/>
    <w:rsid w:val="0064089E"/>
    <w:rsid w:val="00640A0E"/>
    <w:rsid w:val="0064105D"/>
    <w:rsid w:val="0064147D"/>
    <w:rsid w:val="0064238D"/>
    <w:rsid w:val="00642C54"/>
    <w:rsid w:val="00642F1F"/>
    <w:rsid w:val="0064339A"/>
    <w:rsid w:val="006439F6"/>
    <w:rsid w:val="006441D4"/>
    <w:rsid w:val="00644289"/>
    <w:rsid w:val="006442F9"/>
    <w:rsid w:val="006454E6"/>
    <w:rsid w:val="00645A8E"/>
    <w:rsid w:val="00646AFB"/>
    <w:rsid w:val="0064707F"/>
    <w:rsid w:val="006474BB"/>
    <w:rsid w:val="00650173"/>
    <w:rsid w:val="006502CA"/>
    <w:rsid w:val="00650820"/>
    <w:rsid w:val="006510C0"/>
    <w:rsid w:val="00651146"/>
    <w:rsid w:val="006511AD"/>
    <w:rsid w:val="00651CC3"/>
    <w:rsid w:val="00652212"/>
    <w:rsid w:val="006525D4"/>
    <w:rsid w:val="00652A6D"/>
    <w:rsid w:val="00652AA9"/>
    <w:rsid w:val="00654100"/>
    <w:rsid w:val="0065537A"/>
    <w:rsid w:val="00656DB2"/>
    <w:rsid w:val="00656FF4"/>
    <w:rsid w:val="00657364"/>
    <w:rsid w:val="0065748A"/>
    <w:rsid w:val="00657E3E"/>
    <w:rsid w:val="006601CD"/>
    <w:rsid w:val="00660226"/>
    <w:rsid w:val="006609FC"/>
    <w:rsid w:val="00660E6A"/>
    <w:rsid w:val="00661A2B"/>
    <w:rsid w:val="00661D16"/>
    <w:rsid w:val="00662E22"/>
    <w:rsid w:val="00664061"/>
    <w:rsid w:val="0066469C"/>
    <w:rsid w:val="006646B2"/>
    <w:rsid w:val="00664A6D"/>
    <w:rsid w:val="006650F7"/>
    <w:rsid w:val="006668B6"/>
    <w:rsid w:val="00666D6B"/>
    <w:rsid w:val="0066709A"/>
    <w:rsid w:val="00667916"/>
    <w:rsid w:val="00667B7A"/>
    <w:rsid w:val="0067031C"/>
    <w:rsid w:val="00670400"/>
    <w:rsid w:val="0067094B"/>
    <w:rsid w:val="00670B34"/>
    <w:rsid w:val="0067190C"/>
    <w:rsid w:val="006719BE"/>
    <w:rsid w:val="00671CA7"/>
    <w:rsid w:val="00671E1C"/>
    <w:rsid w:val="0067232D"/>
    <w:rsid w:val="00672B36"/>
    <w:rsid w:val="00672B91"/>
    <w:rsid w:val="00672F22"/>
    <w:rsid w:val="0067442D"/>
    <w:rsid w:val="0067473E"/>
    <w:rsid w:val="00674C43"/>
    <w:rsid w:val="00675445"/>
    <w:rsid w:val="00676D57"/>
    <w:rsid w:val="006772CB"/>
    <w:rsid w:val="006772CC"/>
    <w:rsid w:val="00677781"/>
    <w:rsid w:val="0067786C"/>
    <w:rsid w:val="00677CED"/>
    <w:rsid w:val="00680422"/>
    <w:rsid w:val="006804F4"/>
    <w:rsid w:val="006806B2"/>
    <w:rsid w:val="0068072E"/>
    <w:rsid w:val="00682979"/>
    <w:rsid w:val="00684482"/>
    <w:rsid w:val="00684564"/>
    <w:rsid w:val="00685391"/>
    <w:rsid w:val="0068583D"/>
    <w:rsid w:val="00685F20"/>
    <w:rsid w:val="006868E5"/>
    <w:rsid w:val="00686E5C"/>
    <w:rsid w:val="00686F2C"/>
    <w:rsid w:val="006901BE"/>
    <w:rsid w:val="006903C4"/>
    <w:rsid w:val="00690849"/>
    <w:rsid w:val="00690C70"/>
    <w:rsid w:val="006917E1"/>
    <w:rsid w:val="0069200F"/>
    <w:rsid w:val="006921C0"/>
    <w:rsid w:val="006935DB"/>
    <w:rsid w:val="006939DB"/>
    <w:rsid w:val="00693CAC"/>
    <w:rsid w:val="006946A6"/>
    <w:rsid w:val="00694B31"/>
    <w:rsid w:val="00694EFA"/>
    <w:rsid w:val="006958A7"/>
    <w:rsid w:val="00695BBB"/>
    <w:rsid w:val="006962D9"/>
    <w:rsid w:val="00697B25"/>
    <w:rsid w:val="00697F70"/>
    <w:rsid w:val="006A0640"/>
    <w:rsid w:val="006A0D26"/>
    <w:rsid w:val="006A1058"/>
    <w:rsid w:val="006A1B83"/>
    <w:rsid w:val="006A233F"/>
    <w:rsid w:val="006A3293"/>
    <w:rsid w:val="006A3B21"/>
    <w:rsid w:val="006A48F6"/>
    <w:rsid w:val="006A55AB"/>
    <w:rsid w:val="006A653A"/>
    <w:rsid w:val="006A6DDD"/>
    <w:rsid w:val="006A76BF"/>
    <w:rsid w:val="006A77CC"/>
    <w:rsid w:val="006B0B44"/>
    <w:rsid w:val="006B13B3"/>
    <w:rsid w:val="006B2A90"/>
    <w:rsid w:val="006B2E7D"/>
    <w:rsid w:val="006B316E"/>
    <w:rsid w:val="006B3DC4"/>
    <w:rsid w:val="006B3E55"/>
    <w:rsid w:val="006B4319"/>
    <w:rsid w:val="006B43D4"/>
    <w:rsid w:val="006B4B96"/>
    <w:rsid w:val="006B4E86"/>
    <w:rsid w:val="006B55C1"/>
    <w:rsid w:val="006B579B"/>
    <w:rsid w:val="006B6714"/>
    <w:rsid w:val="006B7837"/>
    <w:rsid w:val="006B7CF5"/>
    <w:rsid w:val="006C0097"/>
    <w:rsid w:val="006C042A"/>
    <w:rsid w:val="006C0B37"/>
    <w:rsid w:val="006C10CE"/>
    <w:rsid w:val="006C1215"/>
    <w:rsid w:val="006C128C"/>
    <w:rsid w:val="006C1BA2"/>
    <w:rsid w:val="006C1BD0"/>
    <w:rsid w:val="006C238C"/>
    <w:rsid w:val="006C2A1B"/>
    <w:rsid w:val="006C4ACB"/>
    <w:rsid w:val="006C4E40"/>
    <w:rsid w:val="006C596C"/>
    <w:rsid w:val="006C60F6"/>
    <w:rsid w:val="006C64BB"/>
    <w:rsid w:val="006C6932"/>
    <w:rsid w:val="006C6F73"/>
    <w:rsid w:val="006C77FF"/>
    <w:rsid w:val="006C7C76"/>
    <w:rsid w:val="006D01CA"/>
    <w:rsid w:val="006D059A"/>
    <w:rsid w:val="006D0BFC"/>
    <w:rsid w:val="006D0EA7"/>
    <w:rsid w:val="006D2449"/>
    <w:rsid w:val="006D2BD8"/>
    <w:rsid w:val="006D2C34"/>
    <w:rsid w:val="006D2FEB"/>
    <w:rsid w:val="006D3CCF"/>
    <w:rsid w:val="006D3F20"/>
    <w:rsid w:val="006D469C"/>
    <w:rsid w:val="006D472E"/>
    <w:rsid w:val="006D48FF"/>
    <w:rsid w:val="006D5929"/>
    <w:rsid w:val="006D5A5F"/>
    <w:rsid w:val="006D5C98"/>
    <w:rsid w:val="006D6B8C"/>
    <w:rsid w:val="006D71D9"/>
    <w:rsid w:val="006D71DA"/>
    <w:rsid w:val="006D7B1B"/>
    <w:rsid w:val="006E2C0F"/>
    <w:rsid w:val="006E34CE"/>
    <w:rsid w:val="006E3835"/>
    <w:rsid w:val="006E43AD"/>
    <w:rsid w:val="006E44EE"/>
    <w:rsid w:val="006E4A27"/>
    <w:rsid w:val="006E4F24"/>
    <w:rsid w:val="006E50F3"/>
    <w:rsid w:val="006E5110"/>
    <w:rsid w:val="006E523E"/>
    <w:rsid w:val="006E55E6"/>
    <w:rsid w:val="006E569F"/>
    <w:rsid w:val="006E6439"/>
    <w:rsid w:val="006E6C6E"/>
    <w:rsid w:val="006F0656"/>
    <w:rsid w:val="006F0D3E"/>
    <w:rsid w:val="006F0EC9"/>
    <w:rsid w:val="006F2170"/>
    <w:rsid w:val="006F281F"/>
    <w:rsid w:val="006F2EC3"/>
    <w:rsid w:val="006F336D"/>
    <w:rsid w:val="006F3467"/>
    <w:rsid w:val="006F37D5"/>
    <w:rsid w:val="006F4569"/>
    <w:rsid w:val="006F49F0"/>
    <w:rsid w:val="006F49FB"/>
    <w:rsid w:val="006F5018"/>
    <w:rsid w:val="006F6279"/>
    <w:rsid w:val="006F63D0"/>
    <w:rsid w:val="006F6606"/>
    <w:rsid w:val="006F785A"/>
    <w:rsid w:val="006F79D2"/>
    <w:rsid w:val="00700223"/>
    <w:rsid w:val="0070052E"/>
    <w:rsid w:val="0070141B"/>
    <w:rsid w:val="00701612"/>
    <w:rsid w:val="00701893"/>
    <w:rsid w:val="00701DE9"/>
    <w:rsid w:val="00701E0D"/>
    <w:rsid w:val="00702955"/>
    <w:rsid w:val="007030A6"/>
    <w:rsid w:val="007035A3"/>
    <w:rsid w:val="0070553F"/>
    <w:rsid w:val="0070594A"/>
    <w:rsid w:val="00705D02"/>
    <w:rsid w:val="00706172"/>
    <w:rsid w:val="007068EB"/>
    <w:rsid w:val="00707280"/>
    <w:rsid w:val="007073C8"/>
    <w:rsid w:val="007078AC"/>
    <w:rsid w:val="0070791C"/>
    <w:rsid w:val="00707A58"/>
    <w:rsid w:val="0071083A"/>
    <w:rsid w:val="00710B05"/>
    <w:rsid w:val="00710BF7"/>
    <w:rsid w:val="007115A3"/>
    <w:rsid w:val="007133DA"/>
    <w:rsid w:val="00713B11"/>
    <w:rsid w:val="00714008"/>
    <w:rsid w:val="0071478D"/>
    <w:rsid w:val="00715897"/>
    <w:rsid w:val="00715D37"/>
    <w:rsid w:val="007166DA"/>
    <w:rsid w:val="007175E2"/>
    <w:rsid w:val="00717C33"/>
    <w:rsid w:val="00717FA2"/>
    <w:rsid w:val="00720392"/>
    <w:rsid w:val="007207FF"/>
    <w:rsid w:val="00720AD4"/>
    <w:rsid w:val="00720B44"/>
    <w:rsid w:val="00720CE6"/>
    <w:rsid w:val="007214F1"/>
    <w:rsid w:val="0072184F"/>
    <w:rsid w:val="00721932"/>
    <w:rsid w:val="00721C07"/>
    <w:rsid w:val="007233FE"/>
    <w:rsid w:val="00723A14"/>
    <w:rsid w:val="00723B66"/>
    <w:rsid w:val="00724853"/>
    <w:rsid w:val="00724F33"/>
    <w:rsid w:val="00725680"/>
    <w:rsid w:val="007263ED"/>
    <w:rsid w:val="0072746D"/>
    <w:rsid w:val="00727FD7"/>
    <w:rsid w:val="007306F1"/>
    <w:rsid w:val="00730C74"/>
    <w:rsid w:val="00730DDD"/>
    <w:rsid w:val="00731434"/>
    <w:rsid w:val="00731B72"/>
    <w:rsid w:val="00731BA7"/>
    <w:rsid w:val="007322E3"/>
    <w:rsid w:val="00732BAA"/>
    <w:rsid w:val="00732F95"/>
    <w:rsid w:val="007331B9"/>
    <w:rsid w:val="00733F3C"/>
    <w:rsid w:val="0073430E"/>
    <w:rsid w:val="00734B57"/>
    <w:rsid w:val="00734D1A"/>
    <w:rsid w:val="00735D77"/>
    <w:rsid w:val="0073694E"/>
    <w:rsid w:val="00736AA9"/>
    <w:rsid w:val="0073743A"/>
    <w:rsid w:val="007374B4"/>
    <w:rsid w:val="00737EE4"/>
    <w:rsid w:val="0074018E"/>
    <w:rsid w:val="007401B8"/>
    <w:rsid w:val="00740D5D"/>
    <w:rsid w:val="00740E6A"/>
    <w:rsid w:val="00740EA4"/>
    <w:rsid w:val="00741107"/>
    <w:rsid w:val="00741218"/>
    <w:rsid w:val="00741262"/>
    <w:rsid w:val="00741C82"/>
    <w:rsid w:val="00742390"/>
    <w:rsid w:val="00742956"/>
    <w:rsid w:val="00743055"/>
    <w:rsid w:val="007432F5"/>
    <w:rsid w:val="00744022"/>
    <w:rsid w:val="00744E37"/>
    <w:rsid w:val="007451B8"/>
    <w:rsid w:val="00746BAA"/>
    <w:rsid w:val="00750195"/>
    <w:rsid w:val="00750AF8"/>
    <w:rsid w:val="0075168C"/>
    <w:rsid w:val="00751D26"/>
    <w:rsid w:val="00751D87"/>
    <w:rsid w:val="00751D9C"/>
    <w:rsid w:val="00751E60"/>
    <w:rsid w:val="00752090"/>
    <w:rsid w:val="00753093"/>
    <w:rsid w:val="00753558"/>
    <w:rsid w:val="007551E1"/>
    <w:rsid w:val="00755406"/>
    <w:rsid w:val="00755E1D"/>
    <w:rsid w:val="00756463"/>
    <w:rsid w:val="00756BD5"/>
    <w:rsid w:val="007571E4"/>
    <w:rsid w:val="00757790"/>
    <w:rsid w:val="00760EC0"/>
    <w:rsid w:val="00762C84"/>
    <w:rsid w:val="007631E7"/>
    <w:rsid w:val="0076384A"/>
    <w:rsid w:val="00763D78"/>
    <w:rsid w:val="007641D7"/>
    <w:rsid w:val="007642AB"/>
    <w:rsid w:val="00764B0C"/>
    <w:rsid w:val="00764FD0"/>
    <w:rsid w:val="007661EC"/>
    <w:rsid w:val="0076721D"/>
    <w:rsid w:val="00767BD7"/>
    <w:rsid w:val="00770503"/>
    <w:rsid w:val="00770BA5"/>
    <w:rsid w:val="00770BDD"/>
    <w:rsid w:val="00770DCF"/>
    <w:rsid w:val="0077155E"/>
    <w:rsid w:val="00772244"/>
    <w:rsid w:val="0077276F"/>
    <w:rsid w:val="00772A6F"/>
    <w:rsid w:val="00772D0E"/>
    <w:rsid w:val="00773036"/>
    <w:rsid w:val="007731F9"/>
    <w:rsid w:val="00773429"/>
    <w:rsid w:val="00773879"/>
    <w:rsid w:val="007746A8"/>
    <w:rsid w:val="00775987"/>
    <w:rsid w:val="00776A9C"/>
    <w:rsid w:val="0078015F"/>
    <w:rsid w:val="00780360"/>
    <w:rsid w:val="007806F1"/>
    <w:rsid w:val="00780757"/>
    <w:rsid w:val="007807CA"/>
    <w:rsid w:val="00780ADE"/>
    <w:rsid w:val="00780BF0"/>
    <w:rsid w:val="007814AB"/>
    <w:rsid w:val="007823A5"/>
    <w:rsid w:val="00782944"/>
    <w:rsid w:val="007834F2"/>
    <w:rsid w:val="007835B5"/>
    <w:rsid w:val="00784F6A"/>
    <w:rsid w:val="00785314"/>
    <w:rsid w:val="007853C9"/>
    <w:rsid w:val="007854FA"/>
    <w:rsid w:val="00785866"/>
    <w:rsid w:val="00785A09"/>
    <w:rsid w:val="00785AE0"/>
    <w:rsid w:val="00786294"/>
    <w:rsid w:val="007862FF"/>
    <w:rsid w:val="007864EC"/>
    <w:rsid w:val="00790334"/>
    <w:rsid w:val="007934EE"/>
    <w:rsid w:val="00793E14"/>
    <w:rsid w:val="0079451E"/>
    <w:rsid w:val="00794FBC"/>
    <w:rsid w:val="00796896"/>
    <w:rsid w:val="007969A0"/>
    <w:rsid w:val="00796E91"/>
    <w:rsid w:val="007979EE"/>
    <w:rsid w:val="00797C1E"/>
    <w:rsid w:val="00797DC4"/>
    <w:rsid w:val="007A0003"/>
    <w:rsid w:val="007A0B2B"/>
    <w:rsid w:val="007A2861"/>
    <w:rsid w:val="007A2F9C"/>
    <w:rsid w:val="007A31D3"/>
    <w:rsid w:val="007A435D"/>
    <w:rsid w:val="007A48D6"/>
    <w:rsid w:val="007A5ABD"/>
    <w:rsid w:val="007A5BF2"/>
    <w:rsid w:val="007A5FA3"/>
    <w:rsid w:val="007A616A"/>
    <w:rsid w:val="007A63D3"/>
    <w:rsid w:val="007A7098"/>
    <w:rsid w:val="007A70FD"/>
    <w:rsid w:val="007A71E1"/>
    <w:rsid w:val="007A7ED5"/>
    <w:rsid w:val="007A7FD3"/>
    <w:rsid w:val="007B05E8"/>
    <w:rsid w:val="007B06FD"/>
    <w:rsid w:val="007B08A0"/>
    <w:rsid w:val="007B1040"/>
    <w:rsid w:val="007B1BCD"/>
    <w:rsid w:val="007B26D1"/>
    <w:rsid w:val="007B2C9B"/>
    <w:rsid w:val="007B3D4C"/>
    <w:rsid w:val="007B4FBB"/>
    <w:rsid w:val="007B523E"/>
    <w:rsid w:val="007B52B9"/>
    <w:rsid w:val="007B5969"/>
    <w:rsid w:val="007B737C"/>
    <w:rsid w:val="007B7623"/>
    <w:rsid w:val="007C12C9"/>
    <w:rsid w:val="007C13BB"/>
    <w:rsid w:val="007C1D49"/>
    <w:rsid w:val="007C256C"/>
    <w:rsid w:val="007C2C55"/>
    <w:rsid w:val="007C3532"/>
    <w:rsid w:val="007C3C38"/>
    <w:rsid w:val="007C41E2"/>
    <w:rsid w:val="007C4992"/>
    <w:rsid w:val="007C4A01"/>
    <w:rsid w:val="007C4E6D"/>
    <w:rsid w:val="007C64F3"/>
    <w:rsid w:val="007C6ABC"/>
    <w:rsid w:val="007C700A"/>
    <w:rsid w:val="007C73EE"/>
    <w:rsid w:val="007C7846"/>
    <w:rsid w:val="007C7919"/>
    <w:rsid w:val="007D0377"/>
    <w:rsid w:val="007D04C8"/>
    <w:rsid w:val="007D0504"/>
    <w:rsid w:val="007D2456"/>
    <w:rsid w:val="007D25F0"/>
    <w:rsid w:val="007D2FE3"/>
    <w:rsid w:val="007D4C9E"/>
    <w:rsid w:val="007D4D82"/>
    <w:rsid w:val="007D4E6B"/>
    <w:rsid w:val="007D4E7B"/>
    <w:rsid w:val="007D5C80"/>
    <w:rsid w:val="007D6D18"/>
    <w:rsid w:val="007D78F8"/>
    <w:rsid w:val="007D7D1F"/>
    <w:rsid w:val="007E0311"/>
    <w:rsid w:val="007E1199"/>
    <w:rsid w:val="007E181D"/>
    <w:rsid w:val="007E2E46"/>
    <w:rsid w:val="007E2FF5"/>
    <w:rsid w:val="007E2FF8"/>
    <w:rsid w:val="007E3473"/>
    <w:rsid w:val="007E3C3E"/>
    <w:rsid w:val="007E3E6F"/>
    <w:rsid w:val="007E4BD2"/>
    <w:rsid w:val="007E52D2"/>
    <w:rsid w:val="007E55D4"/>
    <w:rsid w:val="007E5961"/>
    <w:rsid w:val="007E61C2"/>
    <w:rsid w:val="007E622F"/>
    <w:rsid w:val="007E68FE"/>
    <w:rsid w:val="007E6B21"/>
    <w:rsid w:val="007E7026"/>
    <w:rsid w:val="007F00A2"/>
    <w:rsid w:val="007F0692"/>
    <w:rsid w:val="007F1412"/>
    <w:rsid w:val="007F1679"/>
    <w:rsid w:val="007F25FE"/>
    <w:rsid w:val="007F2748"/>
    <w:rsid w:val="007F3491"/>
    <w:rsid w:val="007F359F"/>
    <w:rsid w:val="007F3BD8"/>
    <w:rsid w:val="007F3DEE"/>
    <w:rsid w:val="007F41A0"/>
    <w:rsid w:val="007F60D5"/>
    <w:rsid w:val="007F7610"/>
    <w:rsid w:val="007F7CED"/>
    <w:rsid w:val="0080160D"/>
    <w:rsid w:val="00801B6E"/>
    <w:rsid w:val="00802566"/>
    <w:rsid w:val="0080273D"/>
    <w:rsid w:val="0080318E"/>
    <w:rsid w:val="00803432"/>
    <w:rsid w:val="0080380A"/>
    <w:rsid w:val="0080467C"/>
    <w:rsid w:val="008047FD"/>
    <w:rsid w:val="00804B96"/>
    <w:rsid w:val="00804C4B"/>
    <w:rsid w:val="00805D72"/>
    <w:rsid w:val="00805E20"/>
    <w:rsid w:val="00806056"/>
    <w:rsid w:val="008060AB"/>
    <w:rsid w:val="008062C1"/>
    <w:rsid w:val="00806C1C"/>
    <w:rsid w:val="00806EE3"/>
    <w:rsid w:val="008119BA"/>
    <w:rsid w:val="00811D91"/>
    <w:rsid w:val="00812045"/>
    <w:rsid w:val="008122B9"/>
    <w:rsid w:val="008126C2"/>
    <w:rsid w:val="0081305A"/>
    <w:rsid w:val="008131A9"/>
    <w:rsid w:val="008133B0"/>
    <w:rsid w:val="00814E24"/>
    <w:rsid w:val="0081524A"/>
    <w:rsid w:val="0081558A"/>
    <w:rsid w:val="008157D0"/>
    <w:rsid w:val="00815F07"/>
    <w:rsid w:val="00816082"/>
    <w:rsid w:val="00816692"/>
    <w:rsid w:val="00816D5B"/>
    <w:rsid w:val="00816F67"/>
    <w:rsid w:val="0081747F"/>
    <w:rsid w:val="00817FCF"/>
    <w:rsid w:val="0082026E"/>
    <w:rsid w:val="008213D8"/>
    <w:rsid w:val="008218A9"/>
    <w:rsid w:val="00822146"/>
    <w:rsid w:val="00822436"/>
    <w:rsid w:val="00822554"/>
    <w:rsid w:val="00822B2E"/>
    <w:rsid w:val="00822DDE"/>
    <w:rsid w:val="008248CC"/>
    <w:rsid w:val="00824B58"/>
    <w:rsid w:val="00825929"/>
    <w:rsid w:val="00826011"/>
    <w:rsid w:val="008262D5"/>
    <w:rsid w:val="008279E9"/>
    <w:rsid w:val="008279F3"/>
    <w:rsid w:val="00830D50"/>
    <w:rsid w:val="00830EA4"/>
    <w:rsid w:val="00831302"/>
    <w:rsid w:val="008317FF"/>
    <w:rsid w:val="00831BF8"/>
    <w:rsid w:val="00832284"/>
    <w:rsid w:val="00832619"/>
    <w:rsid w:val="0083343A"/>
    <w:rsid w:val="0083456D"/>
    <w:rsid w:val="00834882"/>
    <w:rsid w:val="00834E2C"/>
    <w:rsid w:val="0083669F"/>
    <w:rsid w:val="00836AFB"/>
    <w:rsid w:val="00836D4C"/>
    <w:rsid w:val="00836F27"/>
    <w:rsid w:val="00836FF5"/>
    <w:rsid w:val="0083704C"/>
    <w:rsid w:val="008370D1"/>
    <w:rsid w:val="0083776A"/>
    <w:rsid w:val="008407D1"/>
    <w:rsid w:val="00840E96"/>
    <w:rsid w:val="008410EF"/>
    <w:rsid w:val="00841371"/>
    <w:rsid w:val="00841CBA"/>
    <w:rsid w:val="00842C94"/>
    <w:rsid w:val="00842FE1"/>
    <w:rsid w:val="00843326"/>
    <w:rsid w:val="00843642"/>
    <w:rsid w:val="00843F6B"/>
    <w:rsid w:val="0084446C"/>
    <w:rsid w:val="00844747"/>
    <w:rsid w:val="00844DFE"/>
    <w:rsid w:val="008450A2"/>
    <w:rsid w:val="008458F7"/>
    <w:rsid w:val="0084607A"/>
    <w:rsid w:val="008466D3"/>
    <w:rsid w:val="00846A19"/>
    <w:rsid w:val="00847241"/>
    <w:rsid w:val="0084774F"/>
    <w:rsid w:val="00847D4F"/>
    <w:rsid w:val="00850E04"/>
    <w:rsid w:val="008516A0"/>
    <w:rsid w:val="00851943"/>
    <w:rsid w:val="00851C74"/>
    <w:rsid w:val="00851D6A"/>
    <w:rsid w:val="00852C2D"/>
    <w:rsid w:val="00852C94"/>
    <w:rsid w:val="00853A66"/>
    <w:rsid w:val="00853D81"/>
    <w:rsid w:val="0085449E"/>
    <w:rsid w:val="008549C5"/>
    <w:rsid w:val="00854C9B"/>
    <w:rsid w:val="008554D1"/>
    <w:rsid w:val="00855A03"/>
    <w:rsid w:val="0085656B"/>
    <w:rsid w:val="00856A25"/>
    <w:rsid w:val="00857611"/>
    <w:rsid w:val="0086013D"/>
    <w:rsid w:val="00860941"/>
    <w:rsid w:val="00860EFD"/>
    <w:rsid w:val="008614C0"/>
    <w:rsid w:val="00861608"/>
    <w:rsid w:val="00862AEA"/>
    <w:rsid w:val="008646DD"/>
    <w:rsid w:val="00864BF1"/>
    <w:rsid w:val="0086558A"/>
    <w:rsid w:val="008658EB"/>
    <w:rsid w:val="00865CFD"/>
    <w:rsid w:val="00865E9B"/>
    <w:rsid w:val="008673D5"/>
    <w:rsid w:val="0086753D"/>
    <w:rsid w:val="00871846"/>
    <w:rsid w:val="00871E65"/>
    <w:rsid w:val="00872216"/>
    <w:rsid w:val="00872EDB"/>
    <w:rsid w:val="00873B11"/>
    <w:rsid w:val="00873C65"/>
    <w:rsid w:val="00873E54"/>
    <w:rsid w:val="00873E8C"/>
    <w:rsid w:val="00874CC8"/>
    <w:rsid w:val="0087547E"/>
    <w:rsid w:val="00875626"/>
    <w:rsid w:val="00876EAF"/>
    <w:rsid w:val="0087775D"/>
    <w:rsid w:val="008806E1"/>
    <w:rsid w:val="00880E34"/>
    <w:rsid w:val="00880F42"/>
    <w:rsid w:val="008811E3"/>
    <w:rsid w:val="008812C1"/>
    <w:rsid w:val="008818B5"/>
    <w:rsid w:val="00881B57"/>
    <w:rsid w:val="0088261B"/>
    <w:rsid w:val="00882FFB"/>
    <w:rsid w:val="00883050"/>
    <w:rsid w:val="008846E7"/>
    <w:rsid w:val="0088699C"/>
    <w:rsid w:val="00886DB4"/>
    <w:rsid w:val="00886E88"/>
    <w:rsid w:val="00886E9A"/>
    <w:rsid w:val="00887E1D"/>
    <w:rsid w:val="008910A4"/>
    <w:rsid w:val="00891538"/>
    <w:rsid w:val="00891892"/>
    <w:rsid w:val="00891C44"/>
    <w:rsid w:val="008927E1"/>
    <w:rsid w:val="00892824"/>
    <w:rsid w:val="00892C30"/>
    <w:rsid w:val="00892DB1"/>
    <w:rsid w:val="008933B4"/>
    <w:rsid w:val="0089440B"/>
    <w:rsid w:val="00894502"/>
    <w:rsid w:val="00894729"/>
    <w:rsid w:val="00894BAF"/>
    <w:rsid w:val="00894BC4"/>
    <w:rsid w:val="00894E27"/>
    <w:rsid w:val="00895F80"/>
    <w:rsid w:val="008960BB"/>
    <w:rsid w:val="00896341"/>
    <w:rsid w:val="00896343"/>
    <w:rsid w:val="00896D1E"/>
    <w:rsid w:val="0089788C"/>
    <w:rsid w:val="008A06BA"/>
    <w:rsid w:val="008A0949"/>
    <w:rsid w:val="008A1337"/>
    <w:rsid w:val="008A18D1"/>
    <w:rsid w:val="008A1AD2"/>
    <w:rsid w:val="008A1DBE"/>
    <w:rsid w:val="008A25AB"/>
    <w:rsid w:val="008A2B42"/>
    <w:rsid w:val="008A3413"/>
    <w:rsid w:val="008A3DB3"/>
    <w:rsid w:val="008A403D"/>
    <w:rsid w:val="008A4734"/>
    <w:rsid w:val="008A477A"/>
    <w:rsid w:val="008A519E"/>
    <w:rsid w:val="008A5286"/>
    <w:rsid w:val="008A614A"/>
    <w:rsid w:val="008A72CA"/>
    <w:rsid w:val="008A7536"/>
    <w:rsid w:val="008A7FED"/>
    <w:rsid w:val="008B0A87"/>
    <w:rsid w:val="008B0CDE"/>
    <w:rsid w:val="008B134A"/>
    <w:rsid w:val="008B15B6"/>
    <w:rsid w:val="008B18F1"/>
    <w:rsid w:val="008B20FF"/>
    <w:rsid w:val="008B58AE"/>
    <w:rsid w:val="008B6325"/>
    <w:rsid w:val="008B6523"/>
    <w:rsid w:val="008B74B3"/>
    <w:rsid w:val="008B7837"/>
    <w:rsid w:val="008C033A"/>
    <w:rsid w:val="008C088E"/>
    <w:rsid w:val="008C08AB"/>
    <w:rsid w:val="008C0C3E"/>
    <w:rsid w:val="008C0E79"/>
    <w:rsid w:val="008C0E9A"/>
    <w:rsid w:val="008C177E"/>
    <w:rsid w:val="008C1C7B"/>
    <w:rsid w:val="008C3481"/>
    <w:rsid w:val="008C40C6"/>
    <w:rsid w:val="008C536F"/>
    <w:rsid w:val="008C6CE8"/>
    <w:rsid w:val="008C6E0A"/>
    <w:rsid w:val="008C7043"/>
    <w:rsid w:val="008C7D2B"/>
    <w:rsid w:val="008C7F02"/>
    <w:rsid w:val="008D0318"/>
    <w:rsid w:val="008D0345"/>
    <w:rsid w:val="008D0458"/>
    <w:rsid w:val="008D0645"/>
    <w:rsid w:val="008D08C3"/>
    <w:rsid w:val="008D0EC1"/>
    <w:rsid w:val="008D1649"/>
    <w:rsid w:val="008D1706"/>
    <w:rsid w:val="008D213B"/>
    <w:rsid w:val="008D2F16"/>
    <w:rsid w:val="008D2FF8"/>
    <w:rsid w:val="008D3327"/>
    <w:rsid w:val="008D3545"/>
    <w:rsid w:val="008D547D"/>
    <w:rsid w:val="008D6AFD"/>
    <w:rsid w:val="008D6D35"/>
    <w:rsid w:val="008D70C7"/>
    <w:rsid w:val="008D7474"/>
    <w:rsid w:val="008E07A0"/>
    <w:rsid w:val="008E11D0"/>
    <w:rsid w:val="008E152D"/>
    <w:rsid w:val="008E1F3B"/>
    <w:rsid w:val="008E2704"/>
    <w:rsid w:val="008E339C"/>
    <w:rsid w:val="008E4277"/>
    <w:rsid w:val="008E45D0"/>
    <w:rsid w:val="008E4603"/>
    <w:rsid w:val="008E5873"/>
    <w:rsid w:val="008E6506"/>
    <w:rsid w:val="008E6969"/>
    <w:rsid w:val="008E6C50"/>
    <w:rsid w:val="008E7915"/>
    <w:rsid w:val="008E7A20"/>
    <w:rsid w:val="008F03EF"/>
    <w:rsid w:val="008F0CC0"/>
    <w:rsid w:val="008F0ECA"/>
    <w:rsid w:val="008F0F35"/>
    <w:rsid w:val="008F14A4"/>
    <w:rsid w:val="008F1EC2"/>
    <w:rsid w:val="008F2D74"/>
    <w:rsid w:val="008F3111"/>
    <w:rsid w:val="008F3198"/>
    <w:rsid w:val="008F4149"/>
    <w:rsid w:val="008F536F"/>
    <w:rsid w:val="008F5770"/>
    <w:rsid w:val="008F5EC2"/>
    <w:rsid w:val="008F5EE5"/>
    <w:rsid w:val="008F7076"/>
    <w:rsid w:val="008F7164"/>
    <w:rsid w:val="008F725E"/>
    <w:rsid w:val="008F779C"/>
    <w:rsid w:val="009006A0"/>
    <w:rsid w:val="00901544"/>
    <w:rsid w:val="0090157E"/>
    <w:rsid w:val="009022AC"/>
    <w:rsid w:val="00902650"/>
    <w:rsid w:val="009031E2"/>
    <w:rsid w:val="00903537"/>
    <w:rsid w:val="009047A2"/>
    <w:rsid w:val="0090556C"/>
    <w:rsid w:val="0090570F"/>
    <w:rsid w:val="00905BCB"/>
    <w:rsid w:val="00907C3B"/>
    <w:rsid w:val="009118BE"/>
    <w:rsid w:val="00911930"/>
    <w:rsid w:val="009119B8"/>
    <w:rsid w:val="0091237E"/>
    <w:rsid w:val="00912494"/>
    <w:rsid w:val="00912B03"/>
    <w:rsid w:val="009132AA"/>
    <w:rsid w:val="009141A3"/>
    <w:rsid w:val="0091452D"/>
    <w:rsid w:val="00914CC7"/>
    <w:rsid w:val="009156BD"/>
    <w:rsid w:val="0091586C"/>
    <w:rsid w:val="00915A29"/>
    <w:rsid w:val="00915E8F"/>
    <w:rsid w:val="009166E1"/>
    <w:rsid w:val="0091797B"/>
    <w:rsid w:val="009179AB"/>
    <w:rsid w:val="00917DAF"/>
    <w:rsid w:val="0092124F"/>
    <w:rsid w:val="00921B18"/>
    <w:rsid w:val="00921E29"/>
    <w:rsid w:val="00922192"/>
    <w:rsid w:val="009229A3"/>
    <w:rsid w:val="00922B33"/>
    <w:rsid w:val="0092510D"/>
    <w:rsid w:val="00926219"/>
    <w:rsid w:val="00927044"/>
    <w:rsid w:val="00927CC6"/>
    <w:rsid w:val="00930545"/>
    <w:rsid w:val="009310CC"/>
    <w:rsid w:val="00931B19"/>
    <w:rsid w:val="00931BDF"/>
    <w:rsid w:val="00931E0E"/>
    <w:rsid w:val="00933090"/>
    <w:rsid w:val="009330FC"/>
    <w:rsid w:val="00936F24"/>
    <w:rsid w:val="0093712C"/>
    <w:rsid w:val="009371C3"/>
    <w:rsid w:val="009377D8"/>
    <w:rsid w:val="00937A02"/>
    <w:rsid w:val="0094049F"/>
    <w:rsid w:val="0094060F"/>
    <w:rsid w:val="0094078F"/>
    <w:rsid w:val="00940FAE"/>
    <w:rsid w:val="00941472"/>
    <w:rsid w:val="00942546"/>
    <w:rsid w:val="00945B3D"/>
    <w:rsid w:val="00945BA0"/>
    <w:rsid w:val="0094638B"/>
    <w:rsid w:val="009473AD"/>
    <w:rsid w:val="0095017B"/>
    <w:rsid w:val="009501C6"/>
    <w:rsid w:val="0095192D"/>
    <w:rsid w:val="00952BA7"/>
    <w:rsid w:val="0095388A"/>
    <w:rsid w:val="0095465A"/>
    <w:rsid w:val="0095536F"/>
    <w:rsid w:val="0095556E"/>
    <w:rsid w:val="0095650D"/>
    <w:rsid w:val="00956962"/>
    <w:rsid w:val="00956D6E"/>
    <w:rsid w:val="00956F9F"/>
    <w:rsid w:val="0095701F"/>
    <w:rsid w:val="009579BE"/>
    <w:rsid w:val="009607BB"/>
    <w:rsid w:val="00961267"/>
    <w:rsid w:val="00962E96"/>
    <w:rsid w:val="009632FE"/>
    <w:rsid w:val="00963355"/>
    <w:rsid w:val="00963628"/>
    <w:rsid w:val="009640C8"/>
    <w:rsid w:val="00964518"/>
    <w:rsid w:val="009647AE"/>
    <w:rsid w:val="00964BA4"/>
    <w:rsid w:val="00965021"/>
    <w:rsid w:val="0096548E"/>
    <w:rsid w:val="009657CD"/>
    <w:rsid w:val="00965DCA"/>
    <w:rsid w:val="009660DA"/>
    <w:rsid w:val="009668CD"/>
    <w:rsid w:val="00967ACC"/>
    <w:rsid w:val="00970107"/>
    <w:rsid w:val="0097025A"/>
    <w:rsid w:val="00970533"/>
    <w:rsid w:val="0097099F"/>
    <w:rsid w:val="009712AD"/>
    <w:rsid w:val="009712B2"/>
    <w:rsid w:val="00971382"/>
    <w:rsid w:val="00971652"/>
    <w:rsid w:val="00971CA7"/>
    <w:rsid w:val="00972589"/>
    <w:rsid w:val="00972AEF"/>
    <w:rsid w:val="00972C53"/>
    <w:rsid w:val="00973415"/>
    <w:rsid w:val="00975875"/>
    <w:rsid w:val="00975DD8"/>
    <w:rsid w:val="009762E8"/>
    <w:rsid w:val="00976F9C"/>
    <w:rsid w:val="00977258"/>
    <w:rsid w:val="009773B0"/>
    <w:rsid w:val="00977FEA"/>
    <w:rsid w:val="0098004F"/>
    <w:rsid w:val="00980941"/>
    <w:rsid w:val="00980A35"/>
    <w:rsid w:val="00980E6D"/>
    <w:rsid w:val="00981554"/>
    <w:rsid w:val="009823B4"/>
    <w:rsid w:val="00982A4C"/>
    <w:rsid w:val="00982A7A"/>
    <w:rsid w:val="0098327F"/>
    <w:rsid w:val="009835B6"/>
    <w:rsid w:val="0098378E"/>
    <w:rsid w:val="009847DB"/>
    <w:rsid w:val="009848BD"/>
    <w:rsid w:val="00985B74"/>
    <w:rsid w:val="00985F8F"/>
    <w:rsid w:val="0098666C"/>
    <w:rsid w:val="00987E75"/>
    <w:rsid w:val="00990393"/>
    <w:rsid w:val="0099094B"/>
    <w:rsid w:val="00991355"/>
    <w:rsid w:val="00991431"/>
    <w:rsid w:val="00991BD3"/>
    <w:rsid w:val="009931F2"/>
    <w:rsid w:val="00993828"/>
    <w:rsid w:val="00993C36"/>
    <w:rsid w:val="0099442F"/>
    <w:rsid w:val="009948E9"/>
    <w:rsid w:val="00994A71"/>
    <w:rsid w:val="00994B79"/>
    <w:rsid w:val="00994CAD"/>
    <w:rsid w:val="00994FB4"/>
    <w:rsid w:val="00994FF3"/>
    <w:rsid w:val="00995324"/>
    <w:rsid w:val="00996279"/>
    <w:rsid w:val="00996329"/>
    <w:rsid w:val="00996348"/>
    <w:rsid w:val="009969FA"/>
    <w:rsid w:val="00997526"/>
    <w:rsid w:val="0099772B"/>
    <w:rsid w:val="009A0265"/>
    <w:rsid w:val="009A028D"/>
    <w:rsid w:val="009A07CF"/>
    <w:rsid w:val="009A2129"/>
    <w:rsid w:val="009A2436"/>
    <w:rsid w:val="009A24E4"/>
    <w:rsid w:val="009A2D8B"/>
    <w:rsid w:val="009A3694"/>
    <w:rsid w:val="009A3A80"/>
    <w:rsid w:val="009A4272"/>
    <w:rsid w:val="009A5682"/>
    <w:rsid w:val="009A7B29"/>
    <w:rsid w:val="009B0F1F"/>
    <w:rsid w:val="009B13A3"/>
    <w:rsid w:val="009B1759"/>
    <w:rsid w:val="009B1F8E"/>
    <w:rsid w:val="009B1FD0"/>
    <w:rsid w:val="009B266C"/>
    <w:rsid w:val="009B29E9"/>
    <w:rsid w:val="009B2B51"/>
    <w:rsid w:val="009B2FC8"/>
    <w:rsid w:val="009B3463"/>
    <w:rsid w:val="009B3752"/>
    <w:rsid w:val="009B37E8"/>
    <w:rsid w:val="009B3A3A"/>
    <w:rsid w:val="009B46A7"/>
    <w:rsid w:val="009B4A13"/>
    <w:rsid w:val="009B56C3"/>
    <w:rsid w:val="009B58A3"/>
    <w:rsid w:val="009B65C6"/>
    <w:rsid w:val="009B65DC"/>
    <w:rsid w:val="009B6F7A"/>
    <w:rsid w:val="009B7D51"/>
    <w:rsid w:val="009C02DA"/>
    <w:rsid w:val="009C0CE2"/>
    <w:rsid w:val="009C133C"/>
    <w:rsid w:val="009C1462"/>
    <w:rsid w:val="009C19BB"/>
    <w:rsid w:val="009C1A59"/>
    <w:rsid w:val="009C1EF0"/>
    <w:rsid w:val="009C2838"/>
    <w:rsid w:val="009C3B06"/>
    <w:rsid w:val="009C3C56"/>
    <w:rsid w:val="009C3EDE"/>
    <w:rsid w:val="009C4D87"/>
    <w:rsid w:val="009C51EC"/>
    <w:rsid w:val="009C78BB"/>
    <w:rsid w:val="009C7D84"/>
    <w:rsid w:val="009D01A9"/>
    <w:rsid w:val="009D073F"/>
    <w:rsid w:val="009D0ADE"/>
    <w:rsid w:val="009D0BF5"/>
    <w:rsid w:val="009D0D68"/>
    <w:rsid w:val="009D11B5"/>
    <w:rsid w:val="009D11BB"/>
    <w:rsid w:val="009D22DB"/>
    <w:rsid w:val="009D286C"/>
    <w:rsid w:val="009D2E2A"/>
    <w:rsid w:val="009D38EA"/>
    <w:rsid w:val="009D452F"/>
    <w:rsid w:val="009D48D9"/>
    <w:rsid w:val="009D4A41"/>
    <w:rsid w:val="009D4D21"/>
    <w:rsid w:val="009D50AE"/>
    <w:rsid w:val="009D5A15"/>
    <w:rsid w:val="009D5C05"/>
    <w:rsid w:val="009D6623"/>
    <w:rsid w:val="009D7957"/>
    <w:rsid w:val="009E00C9"/>
    <w:rsid w:val="009E0147"/>
    <w:rsid w:val="009E03C8"/>
    <w:rsid w:val="009E0D46"/>
    <w:rsid w:val="009E0FD6"/>
    <w:rsid w:val="009E113C"/>
    <w:rsid w:val="009E1892"/>
    <w:rsid w:val="009E1F2C"/>
    <w:rsid w:val="009E2BCE"/>
    <w:rsid w:val="009E2CCE"/>
    <w:rsid w:val="009E2FB2"/>
    <w:rsid w:val="009E4022"/>
    <w:rsid w:val="009E4024"/>
    <w:rsid w:val="009E489A"/>
    <w:rsid w:val="009E4D1A"/>
    <w:rsid w:val="009E5384"/>
    <w:rsid w:val="009E5A21"/>
    <w:rsid w:val="009E62F5"/>
    <w:rsid w:val="009E6300"/>
    <w:rsid w:val="009E7216"/>
    <w:rsid w:val="009E7A71"/>
    <w:rsid w:val="009E7D0C"/>
    <w:rsid w:val="009E7F4B"/>
    <w:rsid w:val="009F0A2E"/>
    <w:rsid w:val="009F0F10"/>
    <w:rsid w:val="009F0F7D"/>
    <w:rsid w:val="009F1ABF"/>
    <w:rsid w:val="009F24B0"/>
    <w:rsid w:val="009F265E"/>
    <w:rsid w:val="009F347F"/>
    <w:rsid w:val="009F3924"/>
    <w:rsid w:val="009F3A1D"/>
    <w:rsid w:val="009F5470"/>
    <w:rsid w:val="009F56E7"/>
    <w:rsid w:val="009F64A4"/>
    <w:rsid w:val="009F7524"/>
    <w:rsid w:val="009F7772"/>
    <w:rsid w:val="00A0016E"/>
    <w:rsid w:val="00A006D3"/>
    <w:rsid w:val="00A01AEF"/>
    <w:rsid w:val="00A01B2E"/>
    <w:rsid w:val="00A02305"/>
    <w:rsid w:val="00A02700"/>
    <w:rsid w:val="00A02890"/>
    <w:rsid w:val="00A034EB"/>
    <w:rsid w:val="00A03C9B"/>
    <w:rsid w:val="00A0478D"/>
    <w:rsid w:val="00A052EF"/>
    <w:rsid w:val="00A058A8"/>
    <w:rsid w:val="00A05C46"/>
    <w:rsid w:val="00A064EA"/>
    <w:rsid w:val="00A06A67"/>
    <w:rsid w:val="00A071D7"/>
    <w:rsid w:val="00A07D88"/>
    <w:rsid w:val="00A100A5"/>
    <w:rsid w:val="00A1047D"/>
    <w:rsid w:val="00A1112E"/>
    <w:rsid w:val="00A114E9"/>
    <w:rsid w:val="00A126CC"/>
    <w:rsid w:val="00A12AC2"/>
    <w:rsid w:val="00A14D10"/>
    <w:rsid w:val="00A158DF"/>
    <w:rsid w:val="00A16028"/>
    <w:rsid w:val="00A160B0"/>
    <w:rsid w:val="00A165B8"/>
    <w:rsid w:val="00A16E31"/>
    <w:rsid w:val="00A179AD"/>
    <w:rsid w:val="00A17D38"/>
    <w:rsid w:val="00A20A5E"/>
    <w:rsid w:val="00A20C19"/>
    <w:rsid w:val="00A20F8E"/>
    <w:rsid w:val="00A21853"/>
    <w:rsid w:val="00A2208B"/>
    <w:rsid w:val="00A224FC"/>
    <w:rsid w:val="00A2295D"/>
    <w:rsid w:val="00A2357A"/>
    <w:rsid w:val="00A240D8"/>
    <w:rsid w:val="00A24206"/>
    <w:rsid w:val="00A251C3"/>
    <w:rsid w:val="00A25563"/>
    <w:rsid w:val="00A25DE1"/>
    <w:rsid w:val="00A269D9"/>
    <w:rsid w:val="00A27236"/>
    <w:rsid w:val="00A27740"/>
    <w:rsid w:val="00A27FCB"/>
    <w:rsid w:val="00A30071"/>
    <w:rsid w:val="00A311AF"/>
    <w:rsid w:val="00A31583"/>
    <w:rsid w:val="00A32742"/>
    <w:rsid w:val="00A33324"/>
    <w:rsid w:val="00A33425"/>
    <w:rsid w:val="00A33C9B"/>
    <w:rsid w:val="00A33E26"/>
    <w:rsid w:val="00A33FF7"/>
    <w:rsid w:val="00A340B3"/>
    <w:rsid w:val="00A35FC4"/>
    <w:rsid w:val="00A36D79"/>
    <w:rsid w:val="00A37500"/>
    <w:rsid w:val="00A40940"/>
    <w:rsid w:val="00A40B6C"/>
    <w:rsid w:val="00A41A3D"/>
    <w:rsid w:val="00A41D20"/>
    <w:rsid w:val="00A4375C"/>
    <w:rsid w:val="00A439A5"/>
    <w:rsid w:val="00A43EEC"/>
    <w:rsid w:val="00A44433"/>
    <w:rsid w:val="00A44729"/>
    <w:rsid w:val="00A44BF3"/>
    <w:rsid w:val="00A44FFB"/>
    <w:rsid w:val="00A4534E"/>
    <w:rsid w:val="00A475BB"/>
    <w:rsid w:val="00A479F1"/>
    <w:rsid w:val="00A50E44"/>
    <w:rsid w:val="00A50F54"/>
    <w:rsid w:val="00A513D3"/>
    <w:rsid w:val="00A5253A"/>
    <w:rsid w:val="00A53874"/>
    <w:rsid w:val="00A53DC5"/>
    <w:rsid w:val="00A54423"/>
    <w:rsid w:val="00A544BD"/>
    <w:rsid w:val="00A54F13"/>
    <w:rsid w:val="00A5529A"/>
    <w:rsid w:val="00A5588E"/>
    <w:rsid w:val="00A55CD1"/>
    <w:rsid w:val="00A55D47"/>
    <w:rsid w:val="00A561E7"/>
    <w:rsid w:val="00A56C2E"/>
    <w:rsid w:val="00A5770B"/>
    <w:rsid w:val="00A57BAF"/>
    <w:rsid w:val="00A60033"/>
    <w:rsid w:val="00A60463"/>
    <w:rsid w:val="00A618F9"/>
    <w:rsid w:val="00A62343"/>
    <w:rsid w:val="00A63128"/>
    <w:rsid w:val="00A63153"/>
    <w:rsid w:val="00A639F5"/>
    <w:rsid w:val="00A63DB8"/>
    <w:rsid w:val="00A64BB5"/>
    <w:rsid w:val="00A64BEF"/>
    <w:rsid w:val="00A6502C"/>
    <w:rsid w:val="00A6530A"/>
    <w:rsid w:val="00A65488"/>
    <w:rsid w:val="00A6556D"/>
    <w:rsid w:val="00A66BA9"/>
    <w:rsid w:val="00A66EC3"/>
    <w:rsid w:val="00A704FB"/>
    <w:rsid w:val="00A70BB0"/>
    <w:rsid w:val="00A70D25"/>
    <w:rsid w:val="00A70E55"/>
    <w:rsid w:val="00A70ED9"/>
    <w:rsid w:val="00A71161"/>
    <w:rsid w:val="00A72B37"/>
    <w:rsid w:val="00A7309D"/>
    <w:rsid w:val="00A7321F"/>
    <w:rsid w:val="00A7453E"/>
    <w:rsid w:val="00A758AC"/>
    <w:rsid w:val="00A75E94"/>
    <w:rsid w:val="00A7633B"/>
    <w:rsid w:val="00A77DD5"/>
    <w:rsid w:val="00A77E21"/>
    <w:rsid w:val="00A801D5"/>
    <w:rsid w:val="00A8021F"/>
    <w:rsid w:val="00A80CB1"/>
    <w:rsid w:val="00A81441"/>
    <w:rsid w:val="00A81881"/>
    <w:rsid w:val="00A81ADB"/>
    <w:rsid w:val="00A81D11"/>
    <w:rsid w:val="00A821A5"/>
    <w:rsid w:val="00A822F7"/>
    <w:rsid w:val="00A83389"/>
    <w:rsid w:val="00A8360F"/>
    <w:rsid w:val="00A83CAC"/>
    <w:rsid w:val="00A84562"/>
    <w:rsid w:val="00A84727"/>
    <w:rsid w:val="00A84ACF"/>
    <w:rsid w:val="00A85CF7"/>
    <w:rsid w:val="00A85F9B"/>
    <w:rsid w:val="00A879CF"/>
    <w:rsid w:val="00A90281"/>
    <w:rsid w:val="00A90FED"/>
    <w:rsid w:val="00A91A98"/>
    <w:rsid w:val="00A91B20"/>
    <w:rsid w:val="00A91E9C"/>
    <w:rsid w:val="00A922B4"/>
    <w:rsid w:val="00A9266B"/>
    <w:rsid w:val="00A9270A"/>
    <w:rsid w:val="00A9294F"/>
    <w:rsid w:val="00A92B7F"/>
    <w:rsid w:val="00A937FE"/>
    <w:rsid w:val="00A942D8"/>
    <w:rsid w:val="00A9455C"/>
    <w:rsid w:val="00A946BD"/>
    <w:rsid w:val="00A94ABD"/>
    <w:rsid w:val="00A94F47"/>
    <w:rsid w:val="00A9599A"/>
    <w:rsid w:val="00A95BCC"/>
    <w:rsid w:val="00A9676E"/>
    <w:rsid w:val="00A96CDE"/>
    <w:rsid w:val="00A974B1"/>
    <w:rsid w:val="00A976BC"/>
    <w:rsid w:val="00A97E77"/>
    <w:rsid w:val="00AA011A"/>
    <w:rsid w:val="00AA1817"/>
    <w:rsid w:val="00AA18B7"/>
    <w:rsid w:val="00AA1C77"/>
    <w:rsid w:val="00AA1EEF"/>
    <w:rsid w:val="00AA308B"/>
    <w:rsid w:val="00AA34AF"/>
    <w:rsid w:val="00AA363A"/>
    <w:rsid w:val="00AA3E07"/>
    <w:rsid w:val="00AA4D8F"/>
    <w:rsid w:val="00AA5AB2"/>
    <w:rsid w:val="00AA5D41"/>
    <w:rsid w:val="00AA60EF"/>
    <w:rsid w:val="00AA613F"/>
    <w:rsid w:val="00AA63FD"/>
    <w:rsid w:val="00AA6D7B"/>
    <w:rsid w:val="00AA709E"/>
    <w:rsid w:val="00AA7746"/>
    <w:rsid w:val="00AA77C7"/>
    <w:rsid w:val="00AA7817"/>
    <w:rsid w:val="00AB0508"/>
    <w:rsid w:val="00AB0AFA"/>
    <w:rsid w:val="00AB0F15"/>
    <w:rsid w:val="00AB1BB6"/>
    <w:rsid w:val="00AB2232"/>
    <w:rsid w:val="00AB25A0"/>
    <w:rsid w:val="00AB409F"/>
    <w:rsid w:val="00AB431F"/>
    <w:rsid w:val="00AB434C"/>
    <w:rsid w:val="00AB4621"/>
    <w:rsid w:val="00AB5716"/>
    <w:rsid w:val="00AB64A9"/>
    <w:rsid w:val="00AB65A2"/>
    <w:rsid w:val="00AB69D2"/>
    <w:rsid w:val="00AB70D5"/>
    <w:rsid w:val="00AB7B8F"/>
    <w:rsid w:val="00AB7D85"/>
    <w:rsid w:val="00AC01CE"/>
    <w:rsid w:val="00AC0315"/>
    <w:rsid w:val="00AC1256"/>
    <w:rsid w:val="00AC2578"/>
    <w:rsid w:val="00AC3597"/>
    <w:rsid w:val="00AC405D"/>
    <w:rsid w:val="00AC42A3"/>
    <w:rsid w:val="00AC46C7"/>
    <w:rsid w:val="00AC4730"/>
    <w:rsid w:val="00AC4B2A"/>
    <w:rsid w:val="00AC4D24"/>
    <w:rsid w:val="00AC50EF"/>
    <w:rsid w:val="00AD127E"/>
    <w:rsid w:val="00AD2F20"/>
    <w:rsid w:val="00AD42B1"/>
    <w:rsid w:val="00AD4871"/>
    <w:rsid w:val="00AD4AD6"/>
    <w:rsid w:val="00AD4E55"/>
    <w:rsid w:val="00AD578A"/>
    <w:rsid w:val="00AD5977"/>
    <w:rsid w:val="00AD5E46"/>
    <w:rsid w:val="00AD67A3"/>
    <w:rsid w:val="00AD6E02"/>
    <w:rsid w:val="00AD6F1A"/>
    <w:rsid w:val="00AD71B7"/>
    <w:rsid w:val="00AD7223"/>
    <w:rsid w:val="00AD750C"/>
    <w:rsid w:val="00AD7DC6"/>
    <w:rsid w:val="00AE1739"/>
    <w:rsid w:val="00AE1938"/>
    <w:rsid w:val="00AE21BD"/>
    <w:rsid w:val="00AE241C"/>
    <w:rsid w:val="00AE2613"/>
    <w:rsid w:val="00AE2987"/>
    <w:rsid w:val="00AE2C00"/>
    <w:rsid w:val="00AE484B"/>
    <w:rsid w:val="00AE4963"/>
    <w:rsid w:val="00AE4C76"/>
    <w:rsid w:val="00AE5D87"/>
    <w:rsid w:val="00AE6177"/>
    <w:rsid w:val="00AE66B7"/>
    <w:rsid w:val="00AE66EB"/>
    <w:rsid w:val="00AE682A"/>
    <w:rsid w:val="00AE6E86"/>
    <w:rsid w:val="00AE6F50"/>
    <w:rsid w:val="00AE7605"/>
    <w:rsid w:val="00AE7DB5"/>
    <w:rsid w:val="00AF0BB2"/>
    <w:rsid w:val="00AF0CA5"/>
    <w:rsid w:val="00AF0F0A"/>
    <w:rsid w:val="00AF2128"/>
    <w:rsid w:val="00AF214A"/>
    <w:rsid w:val="00AF5CB8"/>
    <w:rsid w:val="00AF6BF4"/>
    <w:rsid w:val="00AF7DCD"/>
    <w:rsid w:val="00B00C7A"/>
    <w:rsid w:val="00B02450"/>
    <w:rsid w:val="00B02581"/>
    <w:rsid w:val="00B02E0D"/>
    <w:rsid w:val="00B03DE6"/>
    <w:rsid w:val="00B043AE"/>
    <w:rsid w:val="00B056BB"/>
    <w:rsid w:val="00B06EC5"/>
    <w:rsid w:val="00B07D66"/>
    <w:rsid w:val="00B10248"/>
    <w:rsid w:val="00B105CB"/>
    <w:rsid w:val="00B1085E"/>
    <w:rsid w:val="00B109B6"/>
    <w:rsid w:val="00B109E9"/>
    <w:rsid w:val="00B110BA"/>
    <w:rsid w:val="00B11988"/>
    <w:rsid w:val="00B11AF4"/>
    <w:rsid w:val="00B11F9D"/>
    <w:rsid w:val="00B1257B"/>
    <w:rsid w:val="00B1258F"/>
    <w:rsid w:val="00B13730"/>
    <w:rsid w:val="00B14197"/>
    <w:rsid w:val="00B14AFA"/>
    <w:rsid w:val="00B14D49"/>
    <w:rsid w:val="00B14D72"/>
    <w:rsid w:val="00B15E10"/>
    <w:rsid w:val="00B15E9C"/>
    <w:rsid w:val="00B16C93"/>
    <w:rsid w:val="00B16CF0"/>
    <w:rsid w:val="00B17562"/>
    <w:rsid w:val="00B17E1E"/>
    <w:rsid w:val="00B17EB8"/>
    <w:rsid w:val="00B21038"/>
    <w:rsid w:val="00B214BA"/>
    <w:rsid w:val="00B219A2"/>
    <w:rsid w:val="00B21BC1"/>
    <w:rsid w:val="00B21CEC"/>
    <w:rsid w:val="00B22075"/>
    <w:rsid w:val="00B22295"/>
    <w:rsid w:val="00B2241C"/>
    <w:rsid w:val="00B2375A"/>
    <w:rsid w:val="00B23A27"/>
    <w:rsid w:val="00B23D54"/>
    <w:rsid w:val="00B23DD9"/>
    <w:rsid w:val="00B256BA"/>
    <w:rsid w:val="00B25EB1"/>
    <w:rsid w:val="00B2628B"/>
    <w:rsid w:val="00B262B4"/>
    <w:rsid w:val="00B26898"/>
    <w:rsid w:val="00B277CA"/>
    <w:rsid w:val="00B30031"/>
    <w:rsid w:val="00B30DFE"/>
    <w:rsid w:val="00B31DFB"/>
    <w:rsid w:val="00B32785"/>
    <w:rsid w:val="00B32FC2"/>
    <w:rsid w:val="00B33283"/>
    <w:rsid w:val="00B33347"/>
    <w:rsid w:val="00B33996"/>
    <w:rsid w:val="00B34F79"/>
    <w:rsid w:val="00B3546D"/>
    <w:rsid w:val="00B35947"/>
    <w:rsid w:val="00B3645A"/>
    <w:rsid w:val="00B36ADE"/>
    <w:rsid w:val="00B36D3D"/>
    <w:rsid w:val="00B371AF"/>
    <w:rsid w:val="00B37B64"/>
    <w:rsid w:val="00B37BDC"/>
    <w:rsid w:val="00B4146D"/>
    <w:rsid w:val="00B432AA"/>
    <w:rsid w:val="00B440CF"/>
    <w:rsid w:val="00B444A4"/>
    <w:rsid w:val="00B448EA"/>
    <w:rsid w:val="00B45F35"/>
    <w:rsid w:val="00B4660E"/>
    <w:rsid w:val="00B46CA1"/>
    <w:rsid w:val="00B47DD1"/>
    <w:rsid w:val="00B50E7B"/>
    <w:rsid w:val="00B51CB9"/>
    <w:rsid w:val="00B52346"/>
    <w:rsid w:val="00B52F45"/>
    <w:rsid w:val="00B5304E"/>
    <w:rsid w:val="00B53E9E"/>
    <w:rsid w:val="00B543D9"/>
    <w:rsid w:val="00B549A1"/>
    <w:rsid w:val="00B54ABF"/>
    <w:rsid w:val="00B54E60"/>
    <w:rsid w:val="00B556DE"/>
    <w:rsid w:val="00B55A0C"/>
    <w:rsid w:val="00B55A79"/>
    <w:rsid w:val="00B560DD"/>
    <w:rsid w:val="00B57CC7"/>
    <w:rsid w:val="00B601C4"/>
    <w:rsid w:val="00B6077D"/>
    <w:rsid w:val="00B610DA"/>
    <w:rsid w:val="00B61739"/>
    <w:rsid w:val="00B61BFF"/>
    <w:rsid w:val="00B620F8"/>
    <w:rsid w:val="00B62571"/>
    <w:rsid w:val="00B62B32"/>
    <w:rsid w:val="00B62E65"/>
    <w:rsid w:val="00B64987"/>
    <w:rsid w:val="00B649A5"/>
    <w:rsid w:val="00B6560F"/>
    <w:rsid w:val="00B656B5"/>
    <w:rsid w:val="00B65868"/>
    <w:rsid w:val="00B65FE8"/>
    <w:rsid w:val="00B67EE5"/>
    <w:rsid w:val="00B701EC"/>
    <w:rsid w:val="00B70284"/>
    <w:rsid w:val="00B707F8"/>
    <w:rsid w:val="00B71793"/>
    <w:rsid w:val="00B7182A"/>
    <w:rsid w:val="00B71957"/>
    <w:rsid w:val="00B735C3"/>
    <w:rsid w:val="00B73757"/>
    <w:rsid w:val="00B745C0"/>
    <w:rsid w:val="00B7464F"/>
    <w:rsid w:val="00B75838"/>
    <w:rsid w:val="00B75883"/>
    <w:rsid w:val="00B75891"/>
    <w:rsid w:val="00B762E2"/>
    <w:rsid w:val="00B77546"/>
    <w:rsid w:val="00B80691"/>
    <w:rsid w:val="00B809B9"/>
    <w:rsid w:val="00B80A08"/>
    <w:rsid w:val="00B81083"/>
    <w:rsid w:val="00B81539"/>
    <w:rsid w:val="00B815B3"/>
    <w:rsid w:val="00B815BB"/>
    <w:rsid w:val="00B820EE"/>
    <w:rsid w:val="00B822E3"/>
    <w:rsid w:val="00B82868"/>
    <w:rsid w:val="00B83AE1"/>
    <w:rsid w:val="00B84A4B"/>
    <w:rsid w:val="00B84B8E"/>
    <w:rsid w:val="00B85112"/>
    <w:rsid w:val="00B86311"/>
    <w:rsid w:val="00B863DB"/>
    <w:rsid w:val="00B86488"/>
    <w:rsid w:val="00B87616"/>
    <w:rsid w:val="00B87ACF"/>
    <w:rsid w:val="00B87F05"/>
    <w:rsid w:val="00B87F08"/>
    <w:rsid w:val="00B91AFF"/>
    <w:rsid w:val="00B9274D"/>
    <w:rsid w:val="00B9294D"/>
    <w:rsid w:val="00B92AD0"/>
    <w:rsid w:val="00B92DD4"/>
    <w:rsid w:val="00B93ACB"/>
    <w:rsid w:val="00B93ADB"/>
    <w:rsid w:val="00B9409A"/>
    <w:rsid w:val="00B942AF"/>
    <w:rsid w:val="00B94C00"/>
    <w:rsid w:val="00B95DEB"/>
    <w:rsid w:val="00B9612B"/>
    <w:rsid w:val="00B964D7"/>
    <w:rsid w:val="00B969F9"/>
    <w:rsid w:val="00B96E70"/>
    <w:rsid w:val="00B97FCC"/>
    <w:rsid w:val="00B97FFA"/>
    <w:rsid w:val="00BA0681"/>
    <w:rsid w:val="00BA08AF"/>
    <w:rsid w:val="00BA1A0E"/>
    <w:rsid w:val="00BA1A2E"/>
    <w:rsid w:val="00BA246D"/>
    <w:rsid w:val="00BA2DD1"/>
    <w:rsid w:val="00BA2FEA"/>
    <w:rsid w:val="00BA3CDB"/>
    <w:rsid w:val="00BA3DBE"/>
    <w:rsid w:val="00BA3DD7"/>
    <w:rsid w:val="00BA3FA1"/>
    <w:rsid w:val="00BA4129"/>
    <w:rsid w:val="00BA43B4"/>
    <w:rsid w:val="00BA4E5F"/>
    <w:rsid w:val="00BA54C0"/>
    <w:rsid w:val="00BA5551"/>
    <w:rsid w:val="00BA59DE"/>
    <w:rsid w:val="00BA5E57"/>
    <w:rsid w:val="00BA5F30"/>
    <w:rsid w:val="00BA612E"/>
    <w:rsid w:val="00BA67B5"/>
    <w:rsid w:val="00BA727E"/>
    <w:rsid w:val="00BA7870"/>
    <w:rsid w:val="00BA7F20"/>
    <w:rsid w:val="00BB04EA"/>
    <w:rsid w:val="00BB0DDA"/>
    <w:rsid w:val="00BB1226"/>
    <w:rsid w:val="00BB1CEF"/>
    <w:rsid w:val="00BB2042"/>
    <w:rsid w:val="00BB240B"/>
    <w:rsid w:val="00BB261D"/>
    <w:rsid w:val="00BB2634"/>
    <w:rsid w:val="00BB2652"/>
    <w:rsid w:val="00BB31A0"/>
    <w:rsid w:val="00BB3D47"/>
    <w:rsid w:val="00BB3F89"/>
    <w:rsid w:val="00BB46F9"/>
    <w:rsid w:val="00BB541E"/>
    <w:rsid w:val="00BB567B"/>
    <w:rsid w:val="00BB5DA1"/>
    <w:rsid w:val="00BB609C"/>
    <w:rsid w:val="00BB6B7F"/>
    <w:rsid w:val="00BB703B"/>
    <w:rsid w:val="00BB7A92"/>
    <w:rsid w:val="00BC01D7"/>
    <w:rsid w:val="00BC0569"/>
    <w:rsid w:val="00BC0795"/>
    <w:rsid w:val="00BC10A6"/>
    <w:rsid w:val="00BC1188"/>
    <w:rsid w:val="00BC11F8"/>
    <w:rsid w:val="00BC2E59"/>
    <w:rsid w:val="00BC4123"/>
    <w:rsid w:val="00BC4594"/>
    <w:rsid w:val="00BC5E24"/>
    <w:rsid w:val="00BC61DC"/>
    <w:rsid w:val="00BC6DFA"/>
    <w:rsid w:val="00BC72CC"/>
    <w:rsid w:val="00BC7DC6"/>
    <w:rsid w:val="00BD03F1"/>
    <w:rsid w:val="00BD1050"/>
    <w:rsid w:val="00BD1E29"/>
    <w:rsid w:val="00BD2B0D"/>
    <w:rsid w:val="00BD2D5B"/>
    <w:rsid w:val="00BD3D61"/>
    <w:rsid w:val="00BD3D94"/>
    <w:rsid w:val="00BD3F36"/>
    <w:rsid w:val="00BD4706"/>
    <w:rsid w:val="00BD4A39"/>
    <w:rsid w:val="00BD5252"/>
    <w:rsid w:val="00BD617D"/>
    <w:rsid w:val="00BD697E"/>
    <w:rsid w:val="00BD7444"/>
    <w:rsid w:val="00BD7458"/>
    <w:rsid w:val="00BD7E47"/>
    <w:rsid w:val="00BE0147"/>
    <w:rsid w:val="00BE01CB"/>
    <w:rsid w:val="00BE0329"/>
    <w:rsid w:val="00BE0393"/>
    <w:rsid w:val="00BE06B0"/>
    <w:rsid w:val="00BE07A0"/>
    <w:rsid w:val="00BE0A70"/>
    <w:rsid w:val="00BE1634"/>
    <w:rsid w:val="00BE1772"/>
    <w:rsid w:val="00BE1867"/>
    <w:rsid w:val="00BE1AC9"/>
    <w:rsid w:val="00BE24D3"/>
    <w:rsid w:val="00BE2798"/>
    <w:rsid w:val="00BE30C9"/>
    <w:rsid w:val="00BE3C9C"/>
    <w:rsid w:val="00BE54F4"/>
    <w:rsid w:val="00BE553C"/>
    <w:rsid w:val="00BE5A5B"/>
    <w:rsid w:val="00BE5CB9"/>
    <w:rsid w:val="00BE6942"/>
    <w:rsid w:val="00BE69FB"/>
    <w:rsid w:val="00BE6E88"/>
    <w:rsid w:val="00BE7090"/>
    <w:rsid w:val="00BF0C00"/>
    <w:rsid w:val="00BF1F89"/>
    <w:rsid w:val="00BF25C1"/>
    <w:rsid w:val="00BF3FE2"/>
    <w:rsid w:val="00BF558E"/>
    <w:rsid w:val="00BF55C5"/>
    <w:rsid w:val="00BF59E5"/>
    <w:rsid w:val="00BF5CAF"/>
    <w:rsid w:val="00BF5E01"/>
    <w:rsid w:val="00BF606B"/>
    <w:rsid w:val="00BF632E"/>
    <w:rsid w:val="00BF6C71"/>
    <w:rsid w:val="00C0018E"/>
    <w:rsid w:val="00C0066B"/>
    <w:rsid w:val="00C00FB7"/>
    <w:rsid w:val="00C01360"/>
    <w:rsid w:val="00C0214C"/>
    <w:rsid w:val="00C02174"/>
    <w:rsid w:val="00C02279"/>
    <w:rsid w:val="00C028CA"/>
    <w:rsid w:val="00C02DA4"/>
    <w:rsid w:val="00C0474A"/>
    <w:rsid w:val="00C0492E"/>
    <w:rsid w:val="00C04947"/>
    <w:rsid w:val="00C04A9E"/>
    <w:rsid w:val="00C04CCE"/>
    <w:rsid w:val="00C0555D"/>
    <w:rsid w:val="00C05A1D"/>
    <w:rsid w:val="00C06377"/>
    <w:rsid w:val="00C06378"/>
    <w:rsid w:val="00C064B5"/>
    <w:rsid w:val="00C06C0E"/>
    <w:rsid w:val="00C07432"/>
    <w:rsid w:val="00C10247"/>
    <w:rsid w:val="00C102D4"/>
    <w:rsid w:val="00C103C3"/>
    <w:rsid w:val="00C1052C"/>
    <w:rsid w:val="00C10646"/>
    <w:rsid w:val="00C10834"/>
    <w:rsid w:val="00C11ABF"/>
    <w:rsid w:val="00C1374E"/>
    <w:rsid w:val="00C13B83"/>
    <w:rsid w:val="00C14125"/>
    <w:rsid w:val="00C1454C"/>
    <w:rsid w:val="00C147A6"/>
    <w:rsid w:val="00C1579F"/>
    <w:rsid w:val="00C15EB7"/>
    <w:rsid w:val="00C166A2"/>
    <w:rsid w:val="00C17174"/>
    <w:rsid w:val="00C178E1"/>
    <w:rsid w:val="00C20641"/>
    <w:rsid w:val="00C20F58"/>
    <w:rsid w:val="00C211A3"/>
    <w:rsid w:val="00C21368"/>
    <w:rsid w:val="00C21D71"/>
    <w:rsid w:val="00C21D9B"/>
    <w:rsid w:val="00C22B42"/>
    <w:rsid w:val="00C22E36"/>
    <w:rsid w:val="00C25447"/>
    <w:rsid w:val="00C2610C"/>
    <w:rsid w:val="00C26D3F"/>
    <w:rsid w:val="00C301B9"/>
    <w:rsid w:val="00C30518"/>
    <w:rsid w:val="00C31CA2"/>
    <w:rsid w:val="00C32169"/>
    <w:rsid w:val="00C329BC"/>
    <w:rsid w:val="00C3353B"/>
    <w:rsid w:val="00C335F7"/>
    <w:rsid w:val="00C342F5"/>
    <w:rsid w:val="00C3515B"/>
    <w:rsid w:val="00C363C8"/>
    <w:rsid w:val="00C364CF"/>
    <w:rsid w:val="00C36E45"/>
    <w:rsid w:val="00C3725E"/>
    <w:rsid w:val="00C373F5"/>
    <w:rsid w:val="00C37667"/>
    <w:rsid w:val="00C378D3"/>
    <w:rsid w:val="00C37E55"/>
    <w:rsid w:val="00C400A9"/>
    <w:rsid w:val="00C406B9"/>
    <w:rsid w:val="00C4088E"/>
    <w:rsid w:val="00C436A1"/>
    <w:rsid w:val="00C4462B"/>
    <w:rsid w:val="00C44D43"/>
    <w:rsid w:val="00C4544C"/>
    <w:rsid w:val="00C45799"/>
    <w:rsid w:val="00C4623E"/>
    <w:rsid w:val="00C46358"/>
    <w:rsid w:val="00C46E12"/>
    <w:rsid w:val="00C46FA8"/>
    <w:rsid w:val="00C477F0"/>
    <w:rsid w:val="00C4784E"/>
    <w:rsid w:val="00C50449"/>
    <w:rsid w:val="00C50B48"/>
    <w:rsid w:val="00C51671"/>
    <w:rsid w:val="00C53202"/>
    <w:rsid w:val="00C5327D"/>
    <w:rsid w:val="00C5340F"/>
    <w:rsid w:val="00C536EF"/>
    <w:rsid w:val="00C53AA4"/>
    <w:rsid w:val="00C53CF9"/>
    <w:rsid w:val="00C53E45"/>
    <w:rsid w:val="00C53F70"/>
    <w:rsid w:val="00C547DB"/>
    <w:rsid w:val="00C54D8A"/>
    <w:rsid w:val="00C55E9D"/>
    <w:rsid w:val="00C5635B"/>
    <w:rsid w:val="00C565CF"/>
    <w:rsid w:val="00C56680"/>
    <w:rsid w:val="00C56ACC"/>
    <w:rsid w:val="00C570B1"/>
    <w:rsid w:val="00C579CC"/>
    <w:rsid w:val="00C6040A"/>
    <w:rsid w:val="00C6079C"/>
    <w:rsid w:val="00C608BB"/>
    <w:rsid w:val="00C60A58"/>
    <w:rsid w:val="00C61275"/>
    <w:rsid w:val="00C615EC"/>
    <w:rsid w:val="00C61680"/>
    <w:rsid w:val="00C61A03"/>
    <w:rsid w:val="00C62499"/>
    <w:rsid w:val="00C624E8"/>
    <w:rsid w:val="00C633A5"/>
    <w:rsid w:val="00C643AF"/>
    <w:rsid w:val="00C64524"/>
    <w:rsid w:val="00C645B4"/>
    <w:rsid w:val="00C65BDF"/>
    <w:rsid w:val="00C668F9"/>
    <w:rsid w:val="00C66941"/>
    <w:rsid w:val="00C66B4F"/>
    <w:rsid w:val="00C66B5A"/>
    <w:rsid w:val="00C6756C"/>
    <w:rsid w:val="00C67A37"/>
    <w:rsid w:val="00C67F71"/>
    <w:rsid w:val="00C700CF"/>
    <w:rsid w:val="00C7034E"/>
    <w:rsid w:val="00C71053"/>
    <w:rsid w:val="00C71498"/>
    <w:rsid w:val="00C724C8"/>
    <w:rsid w:val="00C72693"/>
    <w:rsid w:val="00C72C6A"/>
    <w:rsid w:val="00C731C0"/>
    <w:rsid w:val="00C73911"/>
    <w:rsid w:val="00C73DF5"/>
    <w:rsid w:val="00C7437F"/>
    <w:rsid w:val="00C7488B"/>
    <w:rsid w:val="00C74C85"/>
    <w:rsid w:val="00C75816"/>
    <w:rsid w:val="00C76020"/>
    <w:rsid w:val="00C7610E"/>
    <w:rsid w:val="00C76357"/>
    <w:rsid w:val="00C76D42"/>
    <w:rsid w:val="00C775A5"/>
    <w:rsid w:val="00C82C34"/>
    <w:rsid w:val="00C83989"/>
    <w:rsid w:val="00C83BD2"/>
    <w:rsid w:val="00C84A80"/>
    <w:rsid w:val="00C84E62"/>
    <w:rsid w:val="00C85656"/>
    <w:rsid w:val="00C856E4"/>
    <w:rsid w:val="00C85DAC"/>
    <w:rsid w:val="00C86F4C"/>
    <w:rsid w:val="00C874D8"/>
    <w:rsid w:val="00C91322"/>
    <w:rsid w:val="00C915F0"/>
    <w:rsid w:val="00C916B0"/>
    <w:rsid w:val="00C91CE9"/>
    <w:rsid w:val="00C91D26"/>
    <w:rsid w:val="00C92AF3"/>
    <w:rsid w:val="00C939F0"/>
    <w:rsid w:val="00C93B32"/>
    <w:rsid w:val="00C9583D"/>
    <w:rsid w:val="00C95A7F"/>
    <w:rsid w:val="00C963B6"/>
    <w:rsid w:val="00C96CA7"/>
    <w:rsid w:val="00CA03BF"/>
    <w:rsid w:val="00CA0885"/>
    <w:rsid w:val="00CA13DE"/>
    <w:rsid w:val="00CA1601"/>
    <w:rsid w:val="00CA23A4"/>
    <w:rsid w:val="00CA245B"/>
    <w:rsid w:val="00CA2AEC"/>
    <w:rsid w:val="00CA39C8"/>
    <w:rsid w:val="00CA464E"/>
    <w:rsid w:val="00CA4AC7"/>
    <w:rsid w:val="00CA4C4B"/>
    <w:rsid w:val="00CA5A71"/>
    <w:rsid w:val="00CA67D2"/>
    <w:rsid w:val="00CA68CB"/>
    <w:rsid w:val="00CA7109"/>
    <w:rsid w:val="00CA74A6"/>
    <w:rsid w:val="00CB1685"/>
    <w:rsid w:val="00CB2122"/>
    <w:rsid w:val="00CB21B6"/>
    <w:rsid w:val="00CB35FE"/>
    <w:rsid w:val="00CB40EA"/>
    <w:rsid w:val="00CB41B0"/>
    <w:rsid w:val="00CB4E2D"/>
    <w:rsid w:val="00CB5817"/>
    <w:rsid w:val="00CB721D"/>
    <w:rsid w:val="00CB748A"/>
    <w:rsid w:val="00CB7497"/>
    <w:rsid w:val="00CC0502"/>
    <w:rsid w:val="00CC0FE9"/>
    <w:rsid w:val="00CC1077"/>
    <w:rsid w:val="00CC1093"/>
    <w:rsid w:val="00CC121E"/>
    <w:rsid w:val="00CC219B"/>
    <w:rsid w:val="00CC3356"/>
    <w:rsid w:val="00CC4378"/>
    <w:rsid w:val="00CC527C"/>
    <w:rsid w:val="00CC7C43"/>
    <w:rsid w:val="00CC7D2A"/>
    <w:rsid w:val="00CD0740"/>
    <w:rsid w:val="00CD0CF1"/>
    <w:rsid w:val="00CD1254"/>
    <w:rsid w:val="00CD16B9"/>
    <w:rsid w:val="00CD20FF"/>
    <w:rsid w:val="00CD3B85"/>
    <w:rsid w:val="00CD41A8"/>
    <w:rsid w:val="00CD4222"/>
    <w:rsid w:val="00CD467E"/>
    <w:rsid w:val="00CD6556"/>
    <w:rsid w:val="00CD697F"/>
    <w:rsid w:val="00CD78BA"/>
    <w:rsid w:val="00CD78BD"/>
    <w:rsid w:val="00CD7B0F"/>
    <w:rsid w:val="00CE0A1E"/>
    <w:rsid w:val="00CE1106"/>
    <w:rsid w:val="00CE122D"/>
    <w:rsid w:val="00CE20EF"/>
    <w:rsid w:val="00CE214A"/>
    <w:rsid w:val="00CE2322"/>
    <w:rsid w:val="00CE23EE"/>
    <w:rsid w:val="00CE267D"/>
    <w:rsid w:val="00CE29FC"/>
    <w:rsid w:val="00CE30AD"/>
    <w:rsid w:val="00CE37C9"/>
    <w:rsid w:val="00CE3D36"/>
    <w:rsid w:val="00CE419F"/>
    <w:rsid w:val="00CE490D"/>
    <w:rsid w:val="00CE4C12"/>
    <w:rsid w:val="00CE51F0"/>
    <w:rsid w:val="00CE57FE"/>
    <w:rsid w:val="00CE60FC"/>
    <w:rsid w:val="00CE62C5"/>
    <w:rsid w:val="00CE63F7"/>
    <w:rsid w:val="00CE667D"/>
    <w:rsid w:val="00CE6ABF"/>
    <w:rsid w:val="00CE7380"/>
    <w:rsid w:val="00CE76A1"/>
    <w:rsid w:val="00CE76ED"/>
    <w:rsid w:val="00CE7EE5"/>
    <w:rsid w:val="00CF0376"/>
    <w:rsid w:val="00CF0A86"/>
    <w:rsid w:val="00CF1BA8"/>
    <w:rsid w:val="00CF276D"/>
    <w:rsid w:val="00CF3253"/>
    <w:rsid w:val="00CF3888"/>
    <w:rsid w:val="00CF3EC2"/>
    <w:rsid w:val="00CF5ED7"/>
    <w:rsid w:val="00CF6310"/>
    <w:rsid w:val="00CF6584"/>
    <w:rsid w:val="00D00781"/>
    <w:rsid w:val="00D00AC4"/>
    <w:rsid w:val="00D0152B"/>
    <w:rsid w:val="00D01D74"/>
    <w:rsid w:val="00D01DED"/>
    <w:rsid w:val="00D027C2"/>
    <w:rsid w:val="00D02829"/>
    <w:rsid w:val="00D02D28"/>
    <w:rsid w:val="00D0379D"/>
    <w:rsid w:val="00D039A3"/>
    <w:rsid w:val="00D0447F"/>
    <w:rsid w:val="00D047A5"/>
    <w:rsid w:val="00D04850"/>
    <w:rsid w:val="00D04CF1"/>
    <w:rsid w:val="00D05101"/>
    <w:rsid w:val="00D05746"/>
    <w:rsid w:val="00D05ED1"/>
    <w:rsid w:val="00D0634F"/>
    <w:rsid w:val="00D06472"/>
    <w:rsid w:val="00D06A82"/>
    <w:rsid w:val="00D06D50"/>
    <w:rsid w:val="00D071C3"/>
    <w:rsid w:val="00D07D8B"/>
    <w:rsid w:val="00D10A65"/>
    <w:rsid w:val="00D10BEB"/>
    <w:rsid w:val="00D114C8"/>
    <w:rsid w:val="00D13184"/>
    <w:rsid w:val="00D143A8"/>
    <w:rsid w:val="00D14652"/>
    <w:rsid w:val="00D1472C"/>
    <w:rsid w:val="00D14D73"/>
    <w:rsid w:val="00D151BD"/>
    <w:rsid w:val="00D15291"/>
    <w:rsid w:val="00D15AE1"/>
    <w:rsid w:val="00D16C80"/>
    <w:rsid w:val="00D16CC0"/>
    <w:rsid w:val="00D170CF"/>
    <w:rsid w:val="00D17540"/>
    <w:rsid w:val="00D17B3B"/>
    <w:rsid w:val="00D22634"/>
    <w:rsid w:val="00D22E30"/>
    <w:rsid w:val="00D23680"/>
    <w:rsid w:val="00D236E3"/>
    <w:rsid w:val="00D2565C"/>
    <w:rsid w:val="00D25703"/>
    <w:rsid w:val="00D263C0"/>
    <w:rsid w:val="00D26F44"/>
    <w:rsid w:val="00D272C2"/>
    <w:rsid w:val="00D274DC"/>
    <w:rsid w:val="00D315EB"/>
    <w:rsid w:val="00D324DD"/>
    <w:rsid w:val="00D33295"/>
    <w:rsid w:val="00D338EE"/>
    <w:rsid w:val="00D33AA5"/>
    <w:rsid w:val="00D3416F"/>
    <w:rsid w:val="00D34253"/>
    <w:rsid w:val="00D34329"/>
    <w:rsid w:val="00D347F4"/>
    <w:rsid w:val="00D34F94"/>
    <w:rsid w:val="00D351A1"/>
    <w:rsid w:val="00D35223"/>
    <w:rsid w:val="00D3530E"/>
    <w:rsid w:val="00D35FDD"/>
    <w:rsid w:val="00D36193"/>
    <w:rsid w:val="00D366F9"/>
    <w:rsid w:val="00D3696D"/>
    <w:rsid w:val="00D36D51"/>
    <w:rsid w:val="00D36D7C"/>
    <w:rsid w:val="00D37382"/>
    <w:rsid w:val="00D3745A"/>
    <w:rsid w:val="00D3761C"/>
    <w:rsid w:val="00D37D4A"/>
    <w:rsid w:val="00D401D1"/>
    <w:rsid w:val="00D40FEB"/>
    <w:rsid w:val="00D41D82"/>
    <w:rsid w:val="00D4355C"/>
    <w:rsid w:val="00D438AA"/>
    <w:rsid w:val="00D43D2D"/>
    <w:rsid w:val="00D44599"/>
    <w:rsid w:val="00D44C4B"/>
    <w:rsid w:val="00D44DC4"/>
    <w:rsid w:val="00D4549D"/>
    <w:rsid w:val="00D45B38"/>
    <w:rsid w:val="00D472DF"/>
    <w:rsid w:val="00D5114E"/>
    <w:rsid w:val="00D5237C"/>
    <w:rsid w:val="00D53315"/>
    <w:rsid w:val="00D53603"/>
    <w:rsid w:val="00D538EC"/>
    <w:rsid w:val="00D53B03"/>
    <w:rsid w:val="00D5402B"/>
    <w:rsid w:val="00D561C3"/>
    <w:rsid w:val="00D56732"/>
    <w:rsid w:val="00D56F6B"/>
    <w:rsid w:val="00D604A6"/>
    <w:rsid w:val="00D60504"/>
    <w:rsid w:val="00D61295"/>
    <w:rsid w:val="00D61792"/>
    <w:rsid w:val="00D61924"/>
    <w:rsid w:val="00D629D2"/>
    <w:rsid w:val="00D62CF8"/>
    <w:rsid w:val="00D62EE9"/>
    <w:rsid w:val="00D631DF"/>
    <w:rsid w:val="00D64304"/>
    <w:rsid w:val="00D646D0"/>
    <w:rsid w:val="00D64C5E"/>
    <w:rsid w:val="00D65EF5"/>
    <w:rsid w:val="00D66F8A"/>
    <w:rsid w:val="00D6764F"/>
    <w:rsid w:val="00D67820"/>
    <w:rsid w:val="00D7076D"/>
    <w:rsid w:val="00D70770"/>
    <w:rsid w:val="00D70882"/>
    <w:rsid w:val="00D70CBA"/>
    <w:rsid w:val="00D7147C"/>
    <w:rsid w:val="00D71AC6"/>
    <w:rsid w:val="00D748E6"/>
    <w:rsid w:val="00D74EAA"/>
    <w:rsid w:val="00D75935"/>
    <w:rsid w:val="00D75D46"/>
    <w:rsid w:val="00D761D3"/>
    <w:rsid w:val="00D768EA"/>
    <w:rsid w:val="00D76B4A"/>
    <w:rsid w:val="00D76DDC"/>
    <w:rsid w:val="00D773CF"/>
    <w:rsid w:val="00D77F1A"/>
    <w:rsid w:val="00D80362"/>
    <w:rsid w:val="00D80735"/>
    <w:rsid w:val="00D81FC6"/>
    <w:rsid w:val="00D82931"/>
    <w:rsid w:val="00D82BE3"/>
    <w:rsid w:val="00D8306E"/>
    <w:rsid w:val="00D840CF"/>
    <w:rsid w:val="00D84339"/>
    <w:rsid w:val="00D843CC"/>
    <w:rsid w:val="00D84D49"/>
    <w:rsid w:val="00D86011"/>
    <w:rsid w:val="00D8628D"/>
    <w:rsid w:val="00D8759C"/>
    <w:rsid w:val="00D87843"/>
    <w:rsid w:val="00D9062C"/>
    <w:rsid w:val="00D910DE"/>
    <w:rsid w:val="00D91AF8"/>
    <w:rsid w:val="00D91C99"/>
    <w:rsid w:val="00D91CF7"/>
    <w:rsid w:val="00D92456"/>
    <w:rsid w:val="00D926C8"/>
    <w:rsid w:val="00D92C29"/>
    <w:rsid w:val="00D930C9"/>
    <w:rsid w:val="00D93F24"/>
    <w:rsid w:val="00D9407C"/>
    <w:rsid w:val="00D95B10"/>
    <w:rsid w:val="00D96480"/>
    <w:rsid w:val="00D96E65"/>
    <w:rsid w:val="00DA1009"/>
    <w:rsid w:val="00DA15D5"/>
    <w:rsid w:val="00DA16A4"/>
    <w:rsid w:val="00DA225E"/>
    <w:rsid w:val="00DA22C5"/>
    <w:rsid w:val="00DA2548"/>
    <w:rsid w:val="00DA2A71"/>
    <w:rsid w:val="00DA31F6"/>
    <w:rsid w:val="00DA34AF"/>
    <w:rsid w:val="00DA36FB"/>
    <w:rsid w:val="00DA470A"/>
    <w:rsid w:val="00DA4736"/>
    <w:rsid w:val="00DA5469"/>
    <w:rsid w:val="00DA5C4A"/>
    <w:rsid w:val="00DA6D3E"/>
    <w:rsid w:val="00DA706B"/>
    <w:rsid w:val="00DB0883"/>
    <w:rsid w:val="00DB1745"/>
    <w:rsid w:val="00DB1850"/>
    <w:rsid w:val="00DB1CFB"/>
    <w:rsid w:val="00DB3271"/>
    <w:rsid w:val="00DB38BA"/>
    <w:rsid w:val="00DB38F8"/>
    <w:rsid w:val="00DB39F3"/>
    <w:rsid w:val="00DB4376"/>
    <w:rsid w:val="00DB4599"/>
    <w:rsid w:val="00DB45B0"/>
    <w:rsid w:val="00DB4864"/>
    <w:rsid w:val="00DB4887"/>
    <w:rsid w:val="00DB5602"/>
    <w:rsid w:val="00DB586E"/>
    <w:rsid w:val="00DB5BD1"/>
    <w:rsid w:val="00DB692A"/>
    <w:rsid w:val="00DC067D"/>
    <w:rsid w:val="00DC082D"/>
    <w:rsid w:val="00DC0A5B"/>
    <w:rsid w:val="00DC13B3"/>
    <w:rsid w:val="00DC2878"/>
    <w:rsid w:val="00DC2E51"/>
    <w:rsid w:val="00DC2FCB"/>
    <w:rsid w:val="00DC3000"/>
    <w:rsid w:val="00DC4D2B"/>
    <w:rsid w:val="00DC7015"/>
    <w:rsid w:val="00DC76CF"/>
    <w:rsid w:val="00DD08B7"/>
    <w:rsid w:val="00DD0A18"/>
    <w:rsid w:val="00DD0EB1"/>
    <w:rsid w:val="00DD11B3"/>
    <w:rsid w:val="00DD166D"/>
    <w:rsid w:val="00DD1AA5"/>
    <w:rsid w:val="00DD1EC4"/>
    <w:rsid w:val="00DD333B"/>
    <w:rsid w:val="00DD34A2"/>
    <w:rsid w:val="00DD36A0"/>
    <w:rsid w:val="00DD3B6B"/>
    <w:rsid w:val="00DD3E55"/>
    <w:rsid w:val="00DD4507"/>
    <w:rsid w:val="00DD524D"/>
    <w:rsid w:val="00DD529E"/>
    <w:rsid w:val="00DD57CF"/>
    <w:rsid w:val="00DD66B9"/>
    <w:rsid w:val="00DD7999"/>
    <w:rsid w:val="00DE0366"/>
    <w:rsid w:val="00DE0404"/>
    <w:rsid w:val="00DE0789"/>
    <w:rsid w:val="00DE192A"/>
    <w:rsid w:val="00DE23AD"/>
    <w:rsid w:val="00DE2CDA"/>
    <w:rsid w:val="00DE3FDF"/>
    <w:rsid w:val="00DE40FD"/>
    <w:rsid w:val="00DE4865"/>
    <w:rsid w:val="00DE5502"/>
    <w:rsid w:val="00DE597D"/>
    <w:rsid w:val="00DF01C0"/>
    <w:rsid w:val="00DF0527"/>
    <w:rsid w:val="00DF0785"/>
    <w:rsid w:val="00DF07D8"/>
    <w:rsid w:val="00DF0E48"/>
    <w:rsid w:val="00DF131B"/>
    <w:rsid w:val="00DF1EA3"/>
    <w:rsid w:val="00DF1FB9"/>
    <w:rsid w:val="00DF2095"/>
    <w:rsid w:val="00DF2E2D"/>
    <w:rsid w:val="00DF2FF3"/>
    <w:rsid w:val="00DF3473"/>
    <w:rsid w:val="00DF3D25"/>
    <w:rsid w:val="00DF3EDE"/>
    <w:rsid w:val="00DF4183"/>
    <w:rsid w:val="00DF4785"/>
    <w:rsid w:val="00DF4813"/>
    <w:rsid w:val="00DF4DF2"/>
    <w:rsid w:val="00DF6C49"/>
    <w:rsid w:val="00DF7236"/>
    <w:rsid w:val="00DF78F5"/>
    <w:rsid w:val="00E00588"/>
    <w:rsid w:val="00E014DD"/>
    <w:rsid w:val="00E019ED"/>
    <w:rsid w:val="00E01B8B"/>
    <w:rsid w:val="00E02259"/>
    <w:rsid w:val="00E02869"/>
    <w:rsid w:val="00E029A6"/>
    <w:rsid w:val="00E02BFB"/>
    <w:rsid w:val="00E02C88"/>
    <w:rsid w:val="00E02CCD"/>
    <w:rsid w:val="00E02D8A"/>
    <w:rsid w:val="00E02DC5"/>
    <w:rsid w:val="00E03840"/>
    <w:rsid w:val="00E03B3E"/>
    <w:rsid w:val="00E04B06"/>
    <w:rsid w:val="00E04F72"/>
    <w:rsid w:val="00E04FCA"/>
    <w:rsid w:val="00E0599C"/>
    <w:rsid w:val="00E05DD3"/>
    <w:rsid w:val="00E05EC6"/>
    <w:rsid w:val="00E0637F"/>
    <w:rsid w:val="00E06F88"/>
    <w:rsid w:val="00E073EC"/>
    <w:rsid w:val="00E079E6"/>
    <w:rsid w:val="00E07DC3"/>
    <w:rsid w:val="00E07EE5"/>
    <w:rsid w:val="00E07F0D"/>
    <w:rsid w:val="00E1004E"/>
    <w:rsid w:val="00E10202"/>
    <w:rsid w:val="00E102A8"/>
    <w:rsid w:val="00E1233B"/>
    <w:rsid w:val="00E12704"/>
    <w:rsid w:val="00E129B8"/>
    <w:rsid w:val="00E13247"/>
    <w:rsid w:val="00E13488"/>
    <w:rsid w:val="00E14DE0"/>
    <w:rsid w:val="00E1556E"/>
    <w:rsid w:val="00E164C3"/>
    <w:rsid w:val="00E166BB"/>
    <w:rsid w:val="00E16A1C"/>
    <w:rsid w:val="00E16B48"/>
    <w:rsid w:val="00E16CE8"/>
    <w:rsid w:val="00E174D6"/>
    <w:rsid w:val="00E206EE"/>
    <w:rsid w:val="00E21C3E"/>
    <w:rsid w:val="00E221ED"/>
    <w:rsid w:val="00E22DDE"/>
    <w:rsid w:val="00E2322A"/>
    <w:rsid w:val="00E233D7"/>
    <w:rsid w:val="00E24153"/>
    <w:rsid w:val="00E242BC"/>
    <w:rsid w:val="00E25004"/>
    <w:rsid w:val="00E25D71"/>
    <w:rsid w:val="00E265FC"/>
    <w:rsid w:val="00E26928"/>
    <w:rsid w:val="00E273D7"/>
    <w:rsid w:val="00E27CE0"/>
    <w:rsid w:val="00E30484"/>
    <w:rsid w:val="00E30657"/>
    <w:rsid w:val="00E30DB6"/>
    <w:rsid w:val="00E32755"/>
    <w:rsid w:val="00E32E25"/>
    <w:rsid w:val="00E335F0"/>
    <w:rsid w:val="00E33924"/>
    <w:rsid w:val="00E33D98"/>
    <w:rsid w:val="00E34D30"/>
    <w:rsid w:val="00E354C3"/>
    <w:rsid w:val="00E355AD"/>
    <w:rsid w:val="00E35E82"/>
    <w:rsid w:val="00E3681D"/>
    <w:rsid w:val="00E36F90"/>
    <w:rsid w:val="00E37333"/>
    <w:rsid w:val="00E37BDB"/>
    <w:rsid w:val="00E37D99"/>
    <w:rsid w:val="00E403F8"/>
    <w:rsid w:val="00E40749"/>
    <w:rsid w:val="00E4231A"/>
    <w:rsid w:val="00E436E2"/>
    <w:rsid w:val="00E438C2"/>
    <w:rsid w:val="00E44083"/>
    <w:rsid w:val="00E446BC"/>
    <w:rsid w:val="00E4470B"/>
    <w:rsid w:val="00E44D65"/>
    <w:rsid w:val="00E463C7"/>
    <w:rsid w:val="00E466BF"/>
    <w:rsid w:val="00E46883"/>
    <w:rsid w:val="00E50117"/>
    <w:rsid w:val="00E5018D"/>
    <w:rsid w:val="00E50629"/>
    <w:rsid w:val="00E50856"/>
    <w:rsid w:val="00E5140C"/>
    <w:rsid w:val="00E52286"/>
    <w:rsid w:val="00E52D0E"/>
    <w:rsid w:val="00E534D1"/>
    <w:rsid w:val="00E5469C"/>
    <w:rsid w:val="00E550CB"/>
    <w:rsid w:val="00E55728"/>
    <w:rsid w:val="00E55911"/>
    <w:rsid w:val="00E559B8"/>
    <w:rsid w:val="00E56316"/>
    <w:rsid w:val="00E56772"/>
    <w:rsid w:val="00E56E5D"/>
    <w:rsid w:val="00E576BC"/>
    <w:rsid w:val="00E57D7B"/>
    <w:rsid w:val="00E60DF6"/>
    <w:rsid w:val="00E60F11"/>
    <w:rsid w:val="00E61085"/>
    <w:rsid w:val="00E6148D"/>
    <w:rsid w:val="00E6301A"/>
    <w:rsid w:val="00E632FA"/>
    <w:rsid w:val="00E637D8"/>
    <w:rsid w:val="00E6382D"/>
    <w:rsid w:val="00E64203"/>
    <w:rsid w:val="00E64714"/>
    <w:rsid w:val="00E6493D"/>
    <w:rsid w:val="00E65955"/>
    <w:rsid w:val="00E66242"/>
    <w:rsid w:val="00E665C7"/>
    <w:rsid w:val="00E70C56"/>
    <w:rsid w:val="00E723CE"/>
    <w:rsid w:val="00E724CD"/>
    <w:rsid w:val="00E72DFF"/>
    <w:rsid w:val="00E744E1"/>
    <w:rsid w:val="00E7481D"/>
    <w:rsid w:val="00E749EC"/>
    <w:rsid w:val="00E74E79"/>
    <w:rsid w:val="00E7591E"/>
    <w:rsid w:val="00E764B4"/>
    <w:rsid w:val="00E7727B"/>
    <w:rsid w:val="00E772CD"/>
    <w:rsid w:val="00E77A4A"/>
    <w:rsid w:val="00E77C0E"/>
    <w:rsid w:val="00E8013F"/>
    <w:rsid w:val="00E8111C"/>
    <w:rsid w:val="00E81BF4"/>
    <w:rsid w:val="00E81F37"/>
    <w:rsid w:val="00E82E36"/>
    <w:rsid w:val="00E82F35"/>
    <w:rsid w:val="00E83555"/>
    <w:rsid w:val="00E83564"/>
    <w:rsid w:val="00E83ED7"/>
    <w:rsid w:val="00E84C50"/>
    <w:rsid w:val="00E84E89"/>
    <w:rsid w:val="00E84F61"/>
    <w:rsid w:val="00E85A44"/>
    <w:rsid w:val="00E86E4B"/>
    <w:rsid w:val="00E86F99"/>
    <w:rsid w:val="00E90884"/>
    <w:rsid w:val="00E90C9D"/>
    <w:rsid w:val="00E91550"/>
    <w:rsid w:val="00E917D3"/>
    <w:rsid w:val="00E9214A"/>
    <w:rsid w:val="00E9252F"/>
    <w:rsid w:val="00E92631"/>
    <w:rsid w:val="00E931DD"/>
    <w:rsid w:val="00E95173"/>
    <w:rsid w:val="00E95424"/>
    <w:rsid w:val="00E96134"/>
    <w:rsid w:val="00E96A28"/>
    <w:rsid w:val="00E96EAC"/>
    <w:rsid w:val="00E970A9"/>
    <w:rsid w:val="00E977E6"/>
    <w:rsid w:val="00E97C82"/>
    <w:rsid w:val="00E97E71"/>
    <w:rsid w:val="00E97F24"/>
    <w:rsid w:val="00E97F66"/>
    <w:rsid w:val="00EA0541"/>
    <w:rsid w:val="00EA1082"/>
    <w:rsid w:val="00EA20AC"/>
    <w:rsid w:val="00EA2270"/>
    <w:rsid w:val="00EA3283"/>
    <w:rsid w:val="00EA32B9"/>
    <w:rsid w:val="00EA39EE"/>
    <w:rsid w:val="00EA3C2E"/>
    <w:rsid w:val="00EA427B"/>
    <w:rsid w:val="00EA49E6"/>
    <w:rsid w:val="00EA4B45"/>
    <w:rsid w:val="00EA53DA"/>
    <w:rsid w:val="00EA5604"/>
    <w:rsid w:val="00EA59C8"/>
    <w:rsid w:val="00EA5A54"/>
    <w:rsid w:val="00EA5F38"/>
    <w:rsid w:val="00EA66E2"/>
    <w:rsid w:val="00EA6ADA"/>
    <w:rsid w:val="00EA71CD"/>
    <w:rsid w:val="00EA7720"/>
    <w:rsid w:val="00EB051F"/>
    <w:rsid w:val="00EB05A9"/>
    <w:rsid w:val="00EB05B7"/>
    <w:rsid w:val="00EB0704"/>
    <w:rsid w:val="00EB0818"/>
    <w:rsid w:val="00EB0963"/>
    <w:rsid w:val="00EB0C15"/>
    <w:rsid w:val="00EB1483"/>
    <w:rsid w:val="00EB149B"/>
    <w:rsid w:val="00EB271A"/>
    <w:rsid w:val="00EB32C2"/>
    <w:rsid w:val="00EB4F65"/>
    <w:rsid w:val="00EB4FEB"/>
    <w:rsid w:val="00EB615C"/>
    <w:rsid w:val="00EB624F"/>
    <w:rsid w:val="00EB62A9"/>
    <w:rsid w:val="00EB65D6"/>
    <w:rsid w:val="00EB69EA"/>
    <w:rsid w:val="00EB71FF"/>
    <w:rsid w:val="00EB7386"/>
    <w:rsid w:val="00EB73B2"/>
    <w:rsid w:val="00EB74DD"/>
    <w:rsid w:val="00EC0436"/>
    <w:rsid w:val="00EC07EA"/>
    <w:rsid w:val="00EC0CFD"/>
    <w:rsid w:val="00EC0EBF"/>
    <w:rsid w:val="00EC11A6"/>
    <w:rsid w:val="00EC12A8"/>
    <w:rsid w:val="00EC173A"/>
    <w:rsid w:val="00EC196D"/>
    <w:rsid w:val="00EC19CA"/>
    <w:rsid w:val="00EC2656"/>
    <w:rsid w:val="00EC2BE0"/>
    <w:rsid w:val="00EC2F1D"/>
    <w:rsid w:val="00EC3961"/>
    <w:rsid w:val="00EC3BCD"/>
    <w:rsid w:val="00EC3D01"/>
    <w:rsid w:val="00EC4F4A"/>
    <w:rsid w:val="00EC5287"/>
    <w:rsid w:val="00EC58F8"/>
    <w:rsid w:val="00EC5A2B"/>
    <w:rsid w:val="00EC6376"/>
    <w:rsid w:val="00EC728E"/>
    <w:rsid w:val="00EC771B"/>
    <w:rsid w:val="00ED0161"/>
    <w:rsid w:val="00ED096D"/>
    <w:rsid w:val="00ED1358"/>
    <w:rsid w:val="00ED1683"/>
    <w:rsid w:val="00ED2463"/>
    <w:rsid w:val="00ED2D83"/>
    <w:rsid w:val="00ED457B"/>
    <w:rsid w:val="00ED47B4"/>
    <w:rsid w:val="00ED4C4A"/>
    <w:rsid w:val="00ED4F8F"/>
    <w:rsid w:val="00ED50B0"/>
    <w:rsid w:val="00ED5179"/>
    <w:rsid w:val="00ED51A9"/>
    <w:rsid w:val="00ED5568"/>
    <w:rsid w:val="00ED5606"/>
    <w:rsid w:val="00ED58A3"/>
    <w:rsid w:val="00ED6639"/>
    <w:rsid w:val="00ED6683"/>
    <w:rsid w:val="00ED7604"/>
    <w:rsid w:val="00ED7A1B"/>
    <w:rsid w:val="00ED7D13"/>
    <w:rsid w:val="00ED7F88"/>
    <w:rsid w:val="00EE0018"/>
    <w:rsid w:val="00EE099E"/>
    <w:rsid w:val="00EE0C1B"/>
    <w:rsid w:val="00EE1381"/>
    <w:rsid w:val="00EE1523"/>
    <w:rsid w:val="00EE2DCD"/>
    <w:rsid w:val="00EE37C8"/>
    <w:rsid w:val="00EE3B16"/>
    <w:rsid w:val="00EE3E9F"/>
    <w:rsid w:val="00EE4A6C"/>
    <w:rsid w:val="00EE4F39"/>
    <w:rsid w:val="00EE5AEF"/>
    <w:rsid w:val="00EE5E86"/>
    <w:rsid w:val="00EE7227"/>
    <w:rsid w:val="00EE76EA"/>
    <w:rsid w:val="00EE796F"/>
    <w:rsid w:val="00EE7A45"/>
    <w:rsid w:val="00EE7A80"/>
    <w:rsid w:val="00EE7C67"/>
    <w:rsid w:val="00EF1777"/>
    <w:rsid w:val="00EF181A"/>
    <w:rsid w:val="00EF19AB"/>
    <w:rsid w:val="00EF288F"/>
    <w:rsid w:val="00EF2FB2"/>
    <w:rsid w:val="00EF3173"/>
    <w:rsid w:val="00EF3F58"/>
    <w:rsid w:val="00EF4009"/>
    <w:rsid w:val="00EF42C2"/>
    <w:rsid w:val="00EF5323"/>
    <w:rsid w:val="00EF56A9"/>
    <w:rsid w:val="00EF5751"/>
    <w:rsid w:val="00EF6810"/>
    <w:rsid w:val="00EF6ABE"/>
    <w:rsid w:val="00EF6C07"/>
    <w:rsid w:val="00EF7AE3"/>
    <w:rsid w:val="00EF7C50"/>
    <w:rsid w:val="00EF7DBE"/>
    <w:rsid w:val="00F0032A"/>
    <w:rsid w:val="00F00A4D"/>
    <w:rsid w:val="00F01709"/>
    <w:rsid w:val="00F01BC8"/>
    <w:rsid w:val="00F027CA"/>
    <w:rsid w:val="00F02947"/>
    <w:rsid w:val="00F03362"/>
    <w:rsid w:val="00F03A43"/>
    <w:rsid w:val="00F03ABB"/>
    <w:rsid w:val="00F046AC"/>
    <w:rsid w:val="00F04E07"/>
    <w:rsid w:val="00F05394"/>
    <w:rsid w:val="00F05C57"/>
    <w:rsid w:val="00F063F7"/>
    <w:rsid w:val="00F06466"/>
    <w:rsid w:val="00F07D1C"/>
    <w:rsid w:val="00F100B2"/>
    <w:rsid w:val="00F1024E"/>
    <w:rsid w:val="00F1068E"/>
    <w:rsid w:val="00F11132"/>
    <w:rsid w:val="00F114EA"/>
    <w:rsid w:val="00F121F6"/>
    <w:rsid w:val="00F124C8"/>
    <w:rsid w:val="00F135BE"/>
    <w:rsid w:val="00F13B40"/>
    <w:rsid w:val="00F13E42"/>
    <w:rsid w:val="00F15C12"/>
    <w:rsid w:val="00F1604A"/>
    <w:rsid w:val="00F16B11"/>
    <w:rsid w:val="00F16B80"/>
    <w:rsid w:val="00F16C18"/>
    <w:rsid w:val="00F17998"/>
    <w:rsid w:val="00F2039F"/>
    <w:rsid w:val="00F209B7"/>
    <w:rsid w:val="00F21979"/>
    <w:rsid w:val="00F21AB9"/>
    <w:rsid w:val="00F21FA2"/>
    <w:rsid w:val="00F22744"/>
    <w:rsid w:val="00F22830"/>
    <w:rsid w:val="00F22ACD"/>
    <w:rsid w:val="00F265F0"/>
    <w:rsid w:val="00F269EC"/>
    <w:rsid w:val="00F26A43"/>
    <w:rsid w:val="00F272B6"/>
    <w:rsid w:val="00F275B2"/>
    <w:rsid w:val="00F27D1A"/>
    <w:rsid w:val="00F30C16"/>
    <w:rsid w:val="00F31B2F"/>
    <w:rsid w:val="00F31B4D"/>
    <w:rsid w:val="00F31F0A"/>
    <w:rsid w:val="00F31F15"/>
    <w:rsid w:val="00F32B46"/>
    <w:rsid w:val="00F332B0"/>
    <w:rsid w:val="00F34497"/>
    <w:rsid w:val="00F3486B"/>
    <w:rsid w:val="00F4070E"/>
    <w:rsid w:val="00F4093C"/>
    <w:rsid w:val="00F411FB"/>
    <w:rsid w:val="00F4121F"/>
    <w:rsid w:val="00F4124D"/>
    <w:rsid w:val="00F4136C"/>
    <w:rsid w:val="00F4181A"/>
    <w:rsid w:val="00F4182D"/>
    <w:rsid w:val="00F41FC0"/>
    <w:rsid w:val="00F4237B"/>
    <w:rsid w:val="00F42BE8"/>
    <w:rsid w:val="00F434D9"/>
    <w:rsid w:val="00F4354F"/>
    <w:rsid w:val="00F44512"/>
    <w:rsid w:val="00F4480D"/>
    <w:rsid w:val="00F44CF7"/>
    <w:rsid w:val="00F44DAC"/>
    <w:rsid w:val="00F45209"/>
    <w:rsid w:val="00F45AF6"/>
    <w:rsid w:val="00F45B8D"/>
    <w:rsid w:val="00F46803"/>
    <w:rsid w:val="00F46B99"/>
    <w:rsid w:val="00F47D65"/>
    <w:rsid w:val="00F503D0"/>
    <w:rsid w:val="00F504BA"/>
    <w:rsid w:val="00F5075F"/>
    <w:rsid w:val="00F50CAB"/>
    <w:rsid w:val="00F512F1"/>
    <w:rsid w:val="00F51395"/>
    <w:rsid w:val="00F52046"/>
    <w:rsid w:val="00F52B98"/>
    <w:rsid w:val="00F52DDE"/>
    <w:rsid w:val="00F53E71"/>
    <w:rsid w:val="00F55B6C"/>
    <w:rsid w:val="00F56758"/>
    <w:rsid w:val="00F5719A"/>
    <w:rsid w:val="00F575E3"/>
    <w:rsid w:val="00F57733"/>
    <w:rsid w:val="00F57C3F"/>
    <w:rsid w:val="00F60F7F"/>
    <w:rsid w:val="00F6145F"/>
    <w:rsid w:val="00F61D9A"/>
    <w:rsid w:val="00F61F26"/>
    <w:rsid w:val="00F62B5B"/>
    <w:rsid w:val="00F62CA0"/>
    <w:rsid w:val="00F62E0F"/>
    <w:rsid w:val="00F636D6"/>
    <w:rsid w:val="00F63739"/>
    <w:rsid w:val="00F63A83"/>
    <w:rsid w:val="00F63FEB"/>
    <w:rsid w:val="00F64E96"/>
    <w:rsid w:val="00F65174"/>
    <w:rsid w:val="00F656A8"/>
    <w:rsid w:val="00F657CC"/>
    <w:rsid w:val="00F670AB"/>
    <w:rsid w:val="00F70DAC"/>
    <w:rsid w:val="00F70F7B"/>
    <w:rsid w:val="00F71392"/>
    <w:rsid w:val="00F714E3"/>
    <w:rsid w:val="00F7162D"/>
    <w:rsid w:val="00F71944"/>
    <w:rsid w:val="00F71BA0"/>
    <w:rsid w:val="00F73128"/>
    <w:rsid w:val="00F733DC"/>
    <w:rsid w:val="00F73B7F"/>
    <w:rsid w:val="00F74777"/>
    <w:rsid w:val="00F748E5"/>
    <w:rsid w:val="00F74965"/>
    <w:rsid w:val="00F779E9"/>
    <w:rsid w:val="00F77D37"/>
    <w:rsid w:val="00F77D4A"/>
    <w:rsid w:val="00F8013C"/>
    <w:rsid w:val="00F812FC"/>
    <w:rsid w:val="00F84138"/>
    <w:rsid w:val="00F84E5F"/>
    <w:rsid w:val="00F84F9C"/>
    <w:rsid w:val="00F867A9"/>
    <w:rsid w:val="00F86CC2"/>
    <w:rsid w:val="00F87759"/>
    <w:rsid w:val="00F9029A"/>
    <w:rsid w:val="00F90B3F"/>
    <w:rsid w:val="00F90C51"/>
    <w:rsid w:val="00F918A5"/>
    <w:rsid w:val="00F9208F"/>
    <w:rsid w:val="00F92C9E"/>
    <w:rsid w:val="00F930C3"/>
    <w:rsid w:val="00F930EA"/>
    <w:rsid w:val="00F93A4F"/>
    <w:rsid w:val="00F94728"/>
    <w:rsid w:val="00F94E71"/>
    <w:rsid w:val="00F94EBA"/>
    <w:rsid w:val="00F953F5"/>
    <w:rsid w:val="00F95F61"/>
    <w:rsid w:val="00F967B5"/>
    <w:rsid w:val="00F96A3D"/>
    <w:rsid w:val="00F971AD"/>
    <w:rsid w:val="00F97423"/>
    <w:rsid w:val="00F97B41"/>
    <w:rsid w:val="00FA0017"/>
    <w:rsid w:val="00FA0088"/>
    <w:rsid w:val="00FA059E"/>
    <w:rsid w:val="00FA0652"/>
    <w:rsid w:val="00FA0791"/>
    <w:rsid w:val="00FA0A05"/>
    <w:rsid w:val="00FA1398"/>
    <w:rsid w:val="00FA1B50"/>
    <w:rsid w:val="00FA2FF0"/>
    <w:rsid w:val="00FA300E"/>
    <w:rsid w:val="00FA3217"/>
    <w:rsid w:val="00FA39F4"/>
    <w:rsid w:val="00FA3FD5"/>
    <w:rsid w:val="00FA466E"/>
    <w:rsid w:val="00FA6E91"/>
    <w:rsid w:val="00FA7107"/>
    <w:rsid w:val="00FA77F7"/>
    <w:rsid w:val="00FB02A4"/>
    <w:rsid w:val="00FB02E7"/>
    <w:rsid w:val="00FB0480"/>
    <w:rsid w:val="00FB1556"/>
    <w:rsid w:val="00FB1B94"/>
    <w:rsid w:val="00FB2DBB"/>
    <w:rsid w:val="00FB340F"/>
    <w:rsid w:val="00FB3982"/>
    <w:rsid w:val="00FB40AC"/>
    <w:rsid w:val="00FB4AB6"/>
    <w:rsid w:val="00FB50F8"/>
    <w:rsid w:val="00FB5119"/>
    <w:rsid w:val="00FB52DF"/>
    <w:rsid w:val="00FB5395"/>
    <w:rsid w:val="00FB5F47"/>
    <w:rsid w:val="00FB690D"/>
    <w:rsid w:val="00FB6BA3"/>
    <w:rsid w:val="00FB6CE1"/>
    <w:rsid w:val="00FB76C1"/>
    <w:rsid w:val="00FB7B7A"/>
    <w:rsid w:val="00FB7E17"/>
    <w:rsid w:val="00FB7F7A"/>
    <w:rsid w:val="00FC0771"/>
    <w:rsid w:val="00FC2352"/>
    <w:rsid w:val="00FC272E"/>
    <w:rsid w:val="00FC33FD"/>
    <w:rsid w:val="00FC34FA"/>
    <w:rsid w:val="00FC3A02"/>
    <w:rsid w:val="00FC4757"/>
    <w:rsid w:val="00FC5488"/>
    <w:rsid w:val="00FC727B"/>
    <w:rsid w:val="00FC7430"/>
    <w:rsid w:val="00FD0727"/>
    <w:rsid w:val="00FD0816"/>
    <w:rsid w:val="00FD0A04"/>
    <w:rsid w:val="00FD1B99"/>
    <w:rsid w:val="00FD23D2"/>
    <w:rsid w:val="00FD2A9A"/>
    <w:rsid w:val="00FD2D89"/>
    <w:rsid w:val="00FD4013"/>
    <w:rsid w:val="00FD4F62"/>
    <w:rsid w:val="00FD5061"/>
    <w:rsid w:val="00FD507A"/>
    <w:rsid w:val="00FD57AF"/>
    <w:rsid w:val="00FD57ED"/>
    <w:rsid w:val="00FD7193"/>
    <w:rsid w:val="00FD7984"/>
    <w:rsid w:val="00FE0BDD"/>
    <w:rsid w:val="00FE0FE5"/>
    <w:rsid w:val="00FE262E"/>
    <w:rsid w:val="00FE30D3"/>
    <w:rsid w:val="00FE34D7"/>
    <w:rsid w:val="00FE3D86"/>
    <w:rsid w:val="00FE4B84"/>
    <w:rsid w:val="00FE4D24"/>
    <w:rsid w:val="00FE523A"/>
    <w:rsid w:val="00FE5967"/>
    <w:rsid w:val="00FE5974"/>
    <w:rsid w:val="00FE5AD3"/>
    <w:rsid w:val="00FE71C7"/>
    <w:rsid w:val="00FE71DA"/>
    <w:rsid w:val="00FF0F70"/>
    <w:rsid w:val="00FF160D"/>
    <w:rsid w:val="00FF1B0E"/>
    <w:rsid w:val="00FF244B"/>
    <w:rsid w:val="00FF2A7E"/>
    <w:rsid w:val="00FF370A"/>
    <w:rsid w:val="00FF38DF"/>
    <w:rsid w:val="00FF3C8E"/>
    <w:rsid w:val="00FF4112"/>
    <w:rsid w:val="00FF4169"/>
    <w:rsid w:val="00FF419A"/>
    <w:rsid w:val="00FF4527"/>
    <w:rsid w:val="00FF4659"/>
    <w:rsid w:val="00FF46E0"/>
    <w:rsid w:val="00FF4804"/>
    <w:rsid w:val="00FF48E1"/>
    <w:rsid w:val="00FF4CC9"/>
    <w:rsid w:val="00FF5211"/>
    <w:rsid w:val="00FF6868"/>
    <w:rsid w:val="00FF7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b"/>
    <w:uiPriority w:val="34"/>
    <w:qFormat/>
    <w:rsid w:val="00C608BB"/>
    <w:rPr>
      <w:rFonts w:ascii="Times" w:hAnsi="Times"/>
      <w:szCs w:val="24"/>
      <w:lang w:val="en-GB"/>
    </w:rPr>
  </w:style>
  <w:style w:type="paragraph" w:customStyle="1" w:styleId="afb">
    <w:basedOn w:val="a0"/>
    <w:next w:val="af0"/>
    <w:link w:val="afa"/>
    <w:uiPriority w:val="34"/>
    <w:qFormat/>
    <w:rsid w:val="00806056"/>
    <w:pPr>
      <w:ind w:leftChars="400" w:left="840"/>
    </w:pPr>
    <w:rPr>
      <w:rFonts w:ascii="Times" w:eastAsiaTheme="minorEastAsia" w:hAnsi="Time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b"/>
    <w:uiPriority w:val="34"/>
    <w:qFormat/>
    <w:rsid w:val="00C608BB"/>
    <w:rPr>
      <w:rFonts w:ascii="Times" w:hAnsi="Times"/>
      <w:szCs w:val="24"/>
      <w:lang w:val="en-GB"/>
    </w:rPr>
  </w:style>
  <w:style w:type="paragraph" w:customStyle="1" w:styleId="afb">
    <w:basedOn w:val="a0"/>
    <w:next w:val="af0"/>
    <w:link w:val="afa"/>
    <w:uiPriority w:val="34"/>
    <w:qFormat/>
    <w:rsid w:val="00806056"/>
    <w:pPr>
      <w:ind w:leftChars="400" w:left="840"/>
    </w:pPr>
    <w:rPr>
      <w:rFonts w:ascii="Times" w:eastAsiaTheme="minorEastAsia"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3961682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740808">
      <w:bodyDiv w:val="1"/>
      <w:marLeft w:val="0"/>
      <w:marRight w:val="0"/>
      <w:marTop w:val="0"/>
      <w:marBottom w:val="0"/>
      <w:divBdr>
        <w:top w:val="none" w:sz="0" w:space="0" w:color="auto"/>
        <w:left w:val="none" w:sz="0" w:space="0" w:color="auto"/>
        <w:bottom w:val="none" w:sz="0" w:space="0" w:color="auto"/>
        <w:right w:val="none" w:sz="0" w:space="0" w:color="auto"/>
      </w:divBdr>
      <w:divsChild>
        <w:div w:id="957446078">
          <w:marLeft w:val="360"/>
          <w:marRight w:val="0"/>
          <w:marTop w:val="200"/>
          <w:marBottom w:val="0"/>
          <w:divBdr>
            <w:top w:val="none" w:sz="0" w:space="0" w:color="auto"/>
            <w:left w:val="none" w:sz="0" w:space="0" w:color="auto"/>
            <w:bottom w:val="none" w:sz="0" w:space="0" w:color="auto"/>
            <w:right w:val="none" w:sz="0" w:space="0" w:color="auto"/>
          </w:divBdr>
        </w:div>
        <w:div w:id="1204319982">
          <w:marLeft w:val="1080"/>
          <w:marRight w:val="0"/>
          <w:marTop w:val="100"/>
          <w:marBottom w:val="0"/>
          <w:divBdr>
            <w:top w:val="none" w:sz="0" w:space="0" w:color="auto"/>
            <w:left w:val="none" w:sz="0" w:space="0" w:color="auto"/>
            <w:bottom w:val="none" w:sz="0" w:space="0" w:color="auto"/>
            <w:right w:val="none" w:sz="0" w:space="0" w:color="auto"/>
          </w:divBdr>
        </w:div>
        <w:div w:id="1456675069">
          <w:marLeft w:val="1080"/>
          <w:marRight w:val="0"/>
          <w:marTop w:val="10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67852769">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896164470">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89355912">
      <w:bodyDiv w:val="1"/>
      <w:marLeft w:val="0"/>
      <w:marRight w:val="0"/>
      <w:marTop w:val="0"/>
      <w:marBottom w:val="0"/>
      <w:divBdr>
        <w:top w:val="none" w:sz="0" w:space="0" w:color="auto"/>
        <w:left w:val="none" w:sz="0" w:space="0" w:color="auto"/>
        <w:bottom w:val="none" w:sz="0" w:space="0" w:color="auto"/>
        <w:right w:val="none" w:sz="0" w:space="0" w:color="auto"/>
      </w:divBdr>
      <w:divsChild>
        <w:div w:id="2117403234">
          <w:marLeft w:val="1080"/>
          <w:marRight w:val="0"/>
          <w:marTop w:val="10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E05A8-DD98-4A98-805C-79BFC491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1402</Words>
  <Characters>7996</Characters>
  <Application>Microsoft Office Word</Application>
  <DocSecurity>0</DocSecurity>
  <Lines>66</Lines>
  <Paragraphs>18</Paragraphs>
  <ScaleCrop>false</ScaleCrop>
  <Company/>
  <LinksUpToDate>false</LinksUpToDate>
  <CharactersWithSpaces>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CATT-RAN2#123bis</cp:lastModifiedBy>
  <cp:revision>42</cp:revision>
  <dcterms:created xsi:type="dcterms:W3CDTF">2023-11-02T11:00:00Z</dcterms:created>
  <dcterms:modified xsi:type="dcterms:W3CDTF">2023-11-03T02:19:00Z</dcterms:modified>
</cp:coreProperties>
</file>